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44"/>
          <w:szCs w:val="4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default" w:ascii="Arial" w:hAnsi="Arial" w:cs="Arial"/>
          <w:b/>
          <w:bCs/>
          <w:sz w:val="44"/>
          <w:szCs w:val="4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45085</wp:posOffset>
            </wp:positionV>
            <wp:extent cx="3473450" cy="675005"/>
            <wp:effectExtent l="0" t="0" r="1270" b="10795"/>
            <wp:wrapNone/>
            <wp:docPr id="46" name="图片 46" descr="D:\1. AdiaGOing\1. 集团资料\C-data logo+slogan.pngC-data logo+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:\1. AdiaGOing\1. 集团资料\C-data logo+slogan.pngC-data logo+slogan"/>
                    <pic:cNvPicPr>
                      <a:picLocks noChangeAspect="1"/>
                    </pic:cNvPicPr>
                  </pic:nvPicPr>
                  <pic:blipFill>
                    <a:blip r:embed="rId5"/>
                    <a:srcRect l="-311" r="-437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44"/>
          <w:szCs w:val="4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44"/>
          <w:szCs w:val="4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cs="Times New Roman"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44"/>
          <w:szCs w:val="44"/>
          <w:lang w:val="en-US" w:eastAsia="zh-CN" w:bidi="ar"/>
        </w:rPr>
        <w:t>CMS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44"/>
          <w:szCs w:val="44"/>
          <w:lang w:val="en-US" w:eastAsia="zh-CN" w:bidi="ar"/>
        </w:rPr>
        <w:t xml:space="preserve"> User Manual</w:t>
      </w:r>
    </w:p>
    <w:p>
      <w:pPr>
        <w:keepNext w:val="0"/>
        <w:keepLines w:val="0"/>
        <w:widowControl/>
        <w:suppressLineNumbers w:val="0"/>
        <w:wordWrap w:val="0"/>
        <w:jc w:val="right"/>
        <w:outlineLvl w:val="9"/>
        <w:rPr>
          <w:rFonts w:hint="default" w:ascii="Times New Roman" w:hAnsi="Times New Roman" w:eastAsia="宋体" w:cs="Times New Roman"/>
          <w:b/>
          <w:bCs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44"/>
          <w:szCs w:val="44"/>
          <w:lang w:val="en-US" w:eastAsia="zh-CN" w:bidi="ar"/>
        </w:rPr>
        <w:t>Cloud Management System</w:t>
      </w:r>
    </w:p>
    <w:p>
      <w:pPr>
        <w:keepNext w:val="0"/>
        <w:keepLines w:val="0"/>
        <w:widowControl/>
        <w:suppressLineNumbers w:val="0"/>
        <w:wordWrap w:val="0"/>
        <w:jc w:val="right"/>
        <w:outlineLvl w:val="9"/>
        <w:rPr>
          <w:rFonts w:hint="default" w:ascii="Times New Roman" w:hAnsi="Times New Roman" w:eastAsia="宋体" w:cs="Times New Roman"/>
          <w:b/>
          <w:bCs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44"/>
          <w:szCs w:val="44"/>
          <w:lang w:val="en-US" w:eastAsia="zh-CN" w:bidi="ar"/>
        </w:rPr>
        <w:t>Product Description</w:t>
      </w:r>
    </w:p>
    <w:p>
      <w:pPr>
        <w:jc w:val="righ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44"/>
          <w:szCs w:val="44"/>
          <w:lang w:val="en-US" w:eastAsia="zh-CN" w:bidi="ar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3175</wp:posOffset>
                </wp:positionV>
                <wp:extent cx="6027420" cy="0"/>
                <wp:effectExtent l="0" t="9525" r="7620" b="13335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39775" y="3721735"/>
                          <a:ext cx="60274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55pt;margin-top:0.25pt;height:0pt;width:474.6pt;z-index:251660288;mso-width-relative:page;mso-height-relative:page;" filled="f" stroked="t" coordsize="21600,21600" o:gfxdata="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5V+btQAAAAEAQAADwAAAAAAAAABACAAAAAiAAAAZHJzL2Rvd25yZXYueG1sUEsBAhQAFAAA&#10;AAgAh07iQCnFj87zAQAAvwMAAA4AAAAAAAAAAQAgAAAAIwEAAGRycy9lMm9Eb2MueG1sUEsFBgAA&#10;AAAGAAYAWQEAAIgFAAAAAA==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righ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44"/>
          <w:szCs w:val="44"/>
          <w:lang w:val="en-US" w:eastAsia="zh-CN" w:bidi="ar"/>
        </w:rPr>
        <w:t>Product Version：V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44"/>
          <w:szCs w:val="44"/>
          <w:lang w:val="en-US" w:eastAsia="zh-CN" w:bidi="ar"/>
        </w:rPr>
        <w:t>0.7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color w:val="000000"/>
          <w:kern w:val="0"/>
          <w:sz w:val="44"/>
          <w:szCs w:val="4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Shenzhen C-Data Technology Co.,Ltd.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auto"/>
        <w:rPr>
          <w:rFonts w:hint="eastAsia" w:ascii="Arial" w:hAnsi="Arial" w:eastAsia="宋体" w:cs="Arial"/>
          <w:color w:val="0D0D0D" w:themeColor="text1" w:themeTint="F2"/>
          <w:kern w:val="0"/>
          <w:sz w:val="18"/>
          <w:szCs w:val="18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Arial" w:hAnsi="Arial" w:eastAsia="宋体" w:cs="Arial"/>
          <w:color w:val="0D0D0D" w:themeColor="text1" w:themeTint="F2"/>
          <w:kern w:val="0"/>
          <w:sz w:val="18"/>
          <w:szCs w:val="18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Address: </w:t>
      </w:r>
      <w:r>
        <w:rPr>
          <w:rFonts w:hint="eastAsia" w:ascii="Arial" w:hAnsi="Arial" w:eastAsia="宋体" w:cs="Arial"/>
          <w:color w:val="0D0D0D" w:themeColor="text1" w:themeTint="F2"/>
          <w:kern w:val="0"/>
          <w:sz w:val="18"/>
          <w:szCs w:val="18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2nd Floor, Building A4, Nanshan Zhiyuan,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left="0" w:leftChars="0"/>
        <w:jc w:val="left"/>
        <w:textAlignment w:val="auto"/>
        <w:rPr>
          <w:rFonts w:hint="eastAsia" w:ascii="Arial" w:hAnsi="Arial" w:eastAsia="宋体" w:cs="Arial"/>
          <w:color w:val="0D0D0D" w:themeColor="text1" w:themeTint="F2"/>
          <w:kern w:val="0"/>
          <w:sz w:val="18"/>
          <w:szCs w:val="18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Arial" w:hAnsi="Arial" w:eastAsia="宋体" w:cs="Arial"/>
          <w:color w:val="0D0D0D" w:themeColor="text1" w:themeTint="F2"/>
          <w:spacing w:val="0"/>
          <w:w w:val="66"/>
          <w:kern w:val="0"/>
          <w:sz w:val="18"/>
          <w:szCs w:val="18"/>
          <w:fitText w:val="594" w:id="901923135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</w:t>
      </w:r>
      <w:r>
        <w:rPr>
          <w:rFonts w:hint="default" w:ascii="Arial" w:hAnsi="Arial" w:eastAsia="宋体" w:cs="Arial"/>
          <w:color w:val="0D0D0D" w:themeColor="text1" w:themeTint="F2"/>
          <w:spacing w:val="0"/>
          <w:w w:val="66"/>
          <w:kern w:val="0"/>
          <w:sz w:val="18"/>
          <w:szCs w:val="18"/>
          <w:fitText w:val="594" w:id="901923135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hint="eastAsia" w:ascii="Arial" w:hAnsi="Arial" w:eastAsia="宋体" w:cs="Arial"/>
          <w:color w:val="0D0D0D" w:themeColor="text1" w:themeTint="F2"/>
          <w:spacing w:val="0"/>
          <w:w w:val="66"/>
          <w:kern w:val="0"/>
          <w:sz w:val="18"/>
          <w:szCs w:val="18"/>
          <w:fitText w:val="594" w:id="901923135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</w:t>
      </w:r>
      <w:r>
        <w:rPr>
          <w:rFonts w:hint="eastAsia" w:ascii="Arial" w:hAnsi="Arial" w:eastAsia="宋体" w:cs="Arial"/>
          <w:color w:val="0D0D0D" w:themeColor="text1" w:themeTint="F2"/>
          <w:kern w:val="0"/>
          <w:sz w:val="18"/>
          <w:szCs w:val="18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1001 Xueyuan Avenue, Nanshan District,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auto"/>
        <w:rPr>
          <w:rFonts w:hint="eastAsia" w:ascii="Arial" w:hAnsi="Arial" w:eastAsia="宋体" w:cs="Arial"/>
          <w:color w:val="0D0D0D" w:themeColor="text1" w:themeTint="F2"/>
          <w:kern w:val="0"/>
          <w:sz w:val="18"/>
          <w:szCs w:val="18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Arial" w:hAnsi="Arial" w:eastAsia="宋体" w:cs="Arial"/>
          <w:color w:val="0D0D0D" w:themeColor="text1" w:themeTint="F2"/>
          <w:spacing w:val="0"/>
          <w:w w:val="66"/>
          <w:kern w:val="0"/>
          <w:sz w:val="18"/>
          <w:szCs w:val="18"/>
          <w:fitText w:val="594" w:id="1292652434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</w:t>
      </w:r>
      <w:r>
        <w:rPr>
          <w:rFonts w:hint="default" w:ascii="Arial" w:hAnsi="Arial" w:eastAsia="宋体" w:cs="Arial"/>
          <w:color w:val="0D0D0D" w:themeColor="text1" w:themeTint="F2"/>
          <w:spacing w:val="0"/>
          <w:w w:val="66"/>
          <w:kern w:val="0"/>
          <w:sz w:val="18"/>
          <w:szCs w:val="18"/>
          <w:fitText w:val="594" w:id="1292652434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hint="eastAsia" w:ascii="Arial" w:hAnsi="Arial" w:eastAsia="宋体" w:cs="Arial"/>
          <w:color w:val="0D0D0D" w:themeColor="text1" w:themeTint="F2"/>
          <w:spacing w:val="0"/>
          <w:w w:val="66"/>
          <w:kern w:val="0"/>
          <w:sz w:val="18"/>
          <w:szCs w:val="18"/>
          <w:fitText w:val="594" w:id="1292652434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</w:t>
      </w:r>
      <w:r>
        <w:rPr>
          <w:rFonts w:hint="eastAsia" w:ascii="Arial" w:hAnsi="Arial" w:eastAsia="宋体" w:cs="Arial"/>
          <w:color w:val="0D0D0D" w:themeColor="text1" w:themeTint="F2"/>
          <w:kern w:val="0"/>
          <w:sz w:val="18"/>
          <w:szCs w:val="18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Shenzhen, China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auto"/>
        <w:rPr>
          <w:rFonts w:hint="default" w:ascii="Arial" w:hAnsi="Arial" w:cs="Arial"/>
          <w:color w:val="DF6314"/>
          <w:sz w:val="18"/>
          <w:szCs w:val="18"/>
        </w:rPr>
      </w:pPr>
      <w:r>
        <w:rPr>
          <w:rFonts w:hint="default" w:ascii="Arial" w:hAnsi="Arial" w:eastAsia="宋体" w:cs="Arial"/>
          <w:color w:val="0D0D0D" w:themeColor="text1" w:themeTint="F2"/>
          <w:kern w:val="0"/>
          <w:sz w:val="18"/>
          <w:szCs w:val="18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Website: </w:t>
      </w:r>
      <w:r>
        <w:rPr>
          <w:rFonts w:hint="eastAsia" w:ascii="Arial" w:hAnsi="Arial" w:eastAsia="宋体" w:cs="Arial"/>
          <w:color w:val="0D0D0D" w:themeColor="text1" w:themeTint="F2"/>
          <w:kern w:val="0"/>
          <w:sz w:val="18"/>
          <w:szCs w:val="18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</w:t>
      </w:r>
      <w:r>
        <w:rPr>
          <w:rFonts w:hint="default" w:ascii="Arial" w:hAnsi="Arial" w:eastAsia="宋体" w:cs="Arial"/>
          <w:color w:val="DF6314"/>
          <w:kern w:val="0"/>
          <w:sz w:val="18"/>
          <w:szCs w:val="18"/>
          <w:lang w:val="en-US" w:eastAsia="zh-CN" w:bidi="ar"/>
        </w:rPr>
        <w:t xml:space="preserve">www.cdatatec.com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auto"/>
        <w:rPr>
          <w:rFonts w:hint="default" w:ascii="Arial" w:hAnsi="Arial" w:cs="Arial"/>
          <w:color w:val="DF6314"/>
          <w:sz w:val="18"/>
          <w:szCs w:val="18"/>
        </w:rPr>
      </w:pPr>
      <w:r>
        <w:rPr>
          <w:rFonts w:hint="default" w:ascii="Arial" w:hAnsi="Arial" w:eastAsia="宋体" w:cs="Arial"/>
          <w:color w:val="auto"/>
          <w:kern w:val="0"/>
          <w:sz w:val="18"/>
          <w:szCs w:val="18"/>
          <w:lang w:val="en-US" w:eastAsia="zh-CN" w:bidi="ar"/>
        </w:rPr>
        <w:t xml:space="preserve">Email: </w:t>
      </w:r>
      <w:r>
        <w:rPr>
          <w:rFonts w:hint="eastAsia" w:ascii="Arial" w:hAnsi="Arial" w:eastAsia="宋体" w:cs="Arial"/>
          <w:color w:val="DF6314"/>
          <w:kern w:val="0"/>
          <w:sz w:val="18"/>
          <w:szCs w:val="18"/>
          <w:lang w:val="en-US" w:eastAsia="zh-CN" w:bidi="ar"/>
        </w:rPr>
        <w:t xml:space="preserve">  </w:t>
      </w:r>
      <w:r>
        <w:rPr>
          <w:rFonts w:hint="default" w:ascii="Arial" w:hAnsi="Arial" w:eastAsia="宋体" w:cs="Arial"/>
          <w:color w:val="DF6314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ascii="Arial" w:hAnsi="Arial" w:eastAsia="宋体" w:cs="Arial"/>
          <w:color w:val="DF6314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ascii="Arial" w:hAnsi="Arial" w:cs="Arial"/>
          <w:color w:val="DF6314"/>
          <w:sz w:val="18"/>
          <w:szCs w:val="18"/>
          <w:lang w:val="en-US" w:eastAsia="zh-CN"/>
        </w:rPr>
        <w:t>support</w:t>
      </w:r>
      <w:r>
        <w:rPr>
          <w:rFonts w:hint="default" w:ascii="Arial" w:hAnsi="Arial" w:cs="Arial"/>
          <w:color w:val="DF6314"/>
          <w:sz w:val="18"/>
          <w:szCs w:val="18"/>
        </w:rPr>
        <w:t>@cdatatec.com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color w:val="000000"/>
          <w:kern w:val="0"/>
          <w:sz w:val="44"/>
          <w:szCs w:val="44"/>
          <w:lang w:val="en-US" w:eastAsia="zh-CN" w:bidi="ar"/>
        </w:rPr>
        <w:sectPr>
          <w:pgSz w:w="11906" w:h="16838"/>
          <w:pgMar w:top="1440" w:right="1236" w:bottom="1440" w:left="1236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jc w:val="left"/>
        <w:rPr>
          <w:rFonts w:hint="default" w:ascii="Calibri" w:hAnsi="Calibri" w:eastAsia="Arial-BoldMT" w:cs="Calibri"/>
          <w:b/>
          <w:bCs/>
          <w:color w:val="0D0D0D" w:themeColor="text1" w:themeTint="F2"/>
          <w:kern w:val="0"/>
          <w:sz w:val="22"/>
          <w:szCs w:val="22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Calibri" w:hAnsi="Calibri" w:eastAsia="宋体" w:cs="Calibri"/>
          <w:b/>
          <w:bCs/>
          <w:lang w:val="en-US" w:eastAsia="zh-CN"/>
        </w:rPr>
        <w:t>C</w:t>
      </w:r>
      <w:r>
        <w:rPr>
          <w:rFonts w:hint="eastAsia" w:ascii="Calibri" w:hAnsi="Calibri" w:eastAsia="宋体" w:cs="Calibri"/>
          <w:b/>
          <w:bCs/>
          <w:lang w:val="en-US" w:eastAsia="zh-CN"/>
        </w:rPr>
        <w:t>opyright</w:t>
      </w:r>
      <w:r>
        <w:rPr>
          <w:rFonts w:hint="default" w:ascii="Calibri" w:hAnsi="Calibri" w:eastAsia="宋体" w:cs="Calibri"/>
          <w:b/>
          <w:bCs/>
          <w:lang w:val="en-US" w:eastAsia="zh-CN"/>
        </w:rPr>
        <w:t xml:space="preserve"> R</w:t>
      </w:r>
      <w:r>
        <w:rPr>
          <w:rFonts w:hint="eastAsia" w:ascii="Calibri" w:hAnsi="Calibri" w:eastAsia="宋体" w:cs="Calibri"/>
          <w:b/>
          <w:bCs/>
          <w:lang w:val="en-US" w:eastAsia="zh-CN"/>
        </w:rPr>
        <w:t>eserved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40" w:lineRule="exact"/>
        <w:jc w:val="left"/>
        <w:textAlignment w:val="auto"/>
        <w:rPr>
          <w:rFonts w:hint="default" w:ascii="Calibri" w:hAnsi="Calibri" w:cs="Calibri"/>
          <w:b/>
          <w:bCs/>
          <w:sz w:val="22"/>
          <w:szCs w:val="28"/>
        </w:rPr>
      </w:pPr>
      <w:r>
        <w:rPr>
          <w:rFonts w:hint="default" w:ascii="Calibri" w:hAnsi="Calibri" w:eastAsia="Arial-BoldMT" w:cs="Calibri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>
      <w:pPr>
        <w:spacing w:line="360" w:lineRule="auto"/>
        <w:rPr>
          <w:rFonts w:hint="default" w:ascii="Calibri" w:hAnsi="Calibri" w:eastAsia="宋体" w:cs="Calibri"/>
          <w:b w:val="0"/>
          <w:bCs w:val="0"/>
        </w:rPr>
      </w:pP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W</w:t>
      </w:r>
      <w:r>
        <w:rPr>
          <w:rFonts w:hint="default" w:ascii="Calibri" w:hAnsi="Calibri" w:eastAsia="宋体" w:cs="Calibri"/>
          <w:b w:val="0"/>
          <w:bCs w:val="0"/>
        </w:rPr>
        <w:t>ithout the prior written consent of C-DATA</w:t>
      </w: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, a</w:t>
      </w:r>
      <w:r>
        <w:rPr>
          <w:rFonts w:hint="default" w:ascii="Calibri" w:hAnsi="Calibri" w:eastAsia="宋体" w:cs="Calibri"/>
          <w:b w:val="0"/>
          <w:bCs w:val="0"/>
        </w:rPr>
        <w:t>ny reproduction, excerpting, backup, modification,</w:t>
      </w:r>
      <w:r>
        <w:rPr>
          <w:rFonts w:hint="default" w:ascii="Calibri" w:hAnsi="Calibri" w:eastAsia="宋体" w:cs="Calibri"/>
          <w:b w:val="0"/>
          <w:bCs w:val="0"/>
          <w:lang w:val="en-US" w:eastAsia="zh-CN"/>
        </w:rPr>
        <w:t xml:space="preserve"> </w:t>
      </w:r>
      <w:r>
        <w:rPr>
          <w:rFonts w:hint="default" w:ascii="Calibri" w:hAnsi="Calibri" w:eastAsia="宋体" w:cs="Calibri"/>
          <w:b w:val="0"/>
          <w:bCs w:val="0"/>
        </w:rPr>
        <w:t xml:space="preserve">translation or </w:t>
      </w:r>
      <w:r>
        <w:rPr>
          <w:rFonts w:hint="default" w:ascii="Calibri" w:hAnsi="Calibri" w:eastAsia="宋体" w:cs="Calibri"/>
          <w:b w:val="0"/>
          <w:bCs w:val="0"/>
          <w:lang w:val="en-US" w:eastAsia="zh-CN"/>
        </w:rPr>
        <w:t xml:space="preserve">any other form of </w:t>
      </w:r>
      <w:r>
        <w:rPr>
          <w:rFonts w:hint="default" w:ascii="Calibri" w:hAnsi="Calibri" w:eastAsia="宋体" w:cs="Calibri"/>
          <w:b w:val="0"/>
          <w:bCs w:val="0"/>
        </w:rPr>
        <w:t xml:space="preserve">commercial use of this document or any portion of this document, </w:t>
      </w:r>
      <w:r>
        <w:rPr>
          <w:rFonts w:hint="default" w:ascii="Calibri" w:hAnsi="Calibri" w:eastAsia="宋体" w:cs="Calibri"/>
          <w:b w:val="0"/>
          <w:bCs w:val="0"/>
          <w:lang w:val="en-US" w:eastAsia="zh-CN"/>
        </w:rPr>
        <w:t xml:space="preserve">and </w:t>
      </w:r>
      <w:r>
        <w:rPr>
          <w:rFonts w:hint="default" w:ascii="Calibri" w:hAnsi="Calibri" w:eastAsia="宋体" w:cs="Calibri"/>
          <w:b w:val="0"/>
          <w:bCs w:val="0"/>
        </w:rPr>
        <w:t>in any form or by any means</w:t>
      </w: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, to transmit the document</w:t>
      </w:r>
      <w:r>
        <w:rPr>
          <w:rFonts w:hint="default" w:ascii="Calibri" w:hAnsi="Calibri" w:eastAsia="宋体" w:cs="Calibri"/>
          <w:b w:val="0"/>
          <w:bCs w:val="0"/>
        </w:rPr>
        <w:t xml:space="preserve"> </w:t>
      </w: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are</w:t>
      </w:r>
      <w:r>
        <w:rPr>
          <w:rFonts w:hint="default" w:ascii="Calibri" w:hAnsi="Calibri" w:eastAsia="宋体" w:cs="Calibri"/>
          <w:b w:val="0"/>
          <w:bCs w:val="0"/>
        </w:rPr>
        <w:t xml:space="preserve"> prohibited.</w:t>
      </w:r>
      <w:r>
        <w:rPr>
          <w:rFonts w:hint="default" w:ascii="Calibri" w:hAnsi="Calibri" w:eastAsia="宋体" w:cs="Calibri"/>
          <w:b w:val="0"/>
          <w:bCs w:val="0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spacing w:line="480" w:lineRule="auto"/>
        <w:jc w:val="left"/>
        <w:rPr>
          <w:rFonts w:hint="default" w:ascii="Calibri" w:hAnsi="Calibri" w:eastAsia="Arial-BoldMT" w:cs="Calibri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Calibri" w:hAnsi="Calibri" w:eastAsia="Arial-BoldMT" w:cs="Calibri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宋体" w:cs="Calibri"/>
          <w:b/>
          <w:bCs/>
          <w:lang w:val="en-US" w:eastAsia="zh-CN"/>
        </w:rPr>
        <w:t>T</w:t>
      </w:r>
      <w:r>
        <w:rPr>
          <w:rFonts w:hint="eastAsia" w:ascii="Calibri" w:hAnsi="Calibri" w:eastAsia="宋体" w:cs="Calibri"/>
          <w:b/>
          <w:bCs/>
          <w:lang w:val="en-US" w:eastAsia="zh-CN"/>
        </w:rPr>
        <w:t>rademark</w:t>
      </w:r>
      <w:r>
        <w:rPr>
          <w:rFonts w:hint="default" w:ascii="Calibri" w:hAnsi="Calibri" w:eastAsia="宋体" w:cs="Calibri"/>
          <w:b/>
          <w:bCs/>
          <w:lang w:val="en-US" w:eastAsia="zh-CN"/>
        </w:rPr>
        <w:t xml:space="preserve"> D</w:t>
      </w:r>
      <w:r>
        <w:rPr>
          <w:rFonts w:hint="eastAsia" w:ascii="Calibri" w:hAnsi="Calibri" w:eastAsia="Arial-BoldMT" w:cs="Calibri"/>
          <w:b/>
          <w:bCs/>
          <w:color w:val="000000"/>
          <w:kern w:val="0"/>
          <w:sz w:val="24"/>
          <w:szCs w:val="24"/>
          <w:lang w:val="en-US" w:eastAsia="zh-CN" w:bidi="ar"/>
        </w:rPr>
        <w:t>eclaration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40" w:lineRule="exact"/>
        <w:jc w:val="left"/>
        <w:textAlignment w:val="auto"/>
        <w:rPr>
          <w:rFonts w:hint="default" w:ascii="Calibri" w:hAnsi="Calibri" w:eastAsia="Arial-BoldMT" w:cs="Calibri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Calibri" w:hAnsi="Calibri" w:eastAsia="Arial-BoldMT" w:cs="Calibri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>
      <w:pPr>
        <w:spacing w:line="360" w:lineRule="auto"/>
        <w:rPr>
          <w:rFonts w:hint="default" w:ascii="Calibri" w:hAnsi="Calibri" w:eastAsia="宋体" w:cs="Calibri"/>
          <w:b w:val="0"/>
          <w:bCs w:val="0"/>
        </w:rPr>
      </w:pPr>
      <w:r>
        <w:rPr>
          <w:rFonts w:hint="default" w:ascii="Calibri" w:hAnsi="Calibri" w:eastAsia="Arial-BoldMT" w:cs="Calibri"/>
          <w:b/>
          <w:bCs/>
          <w:color w:val="00000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510540" cy="233680"/>
            <wp:effectExtent l="0" t="0" r="7620" b="10160"/>
            <wp:wrapSquare wrapText="bothSides"/>
            <wp:docPr id="4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is</w:t>
      </w:r>
      <w:r>
        <w:rPr>
          <w:rFonts w:hint="default" w:ascii="Calibri" w:hAnsi="Calibri" w:eastAsia="宋体" w:cs="Calibri"/>
          <w:b w:val="0"/>
          <w:bCs w:val="0"/>
        </w:rPr>
        <w:t xml:space="preserve"> </w:t>
      </w:r>
      <w:r>
        <w:rPr>
          <w:rFonts w:hint="default" w:ascii="Calibri" w:hAnsi="Calibri" w:eastAsia="宋体" w:cs="Calibri"/>
          <w:b w:val="0"/>
          <w:bCs w:val="0"/>
          <w:lang w:val="en-US" w:eastAsia="zh-CN"/>
        </w:rPr>
        <w:t xml:space="preserve">a </w:t>
      </w:r>
      <w:r>
        <w:rPr>
          <w:rFonts w:hint="default" w:ascii="Calibri" w:hAnsi="Calibri" w:eastAsia="宋体" w:cs="Calibri"/>
          <w:b w:val="0"/>
          <w:bCs w:val="0"/>
        </w:rPr>
        <w:t>trademark</w:t>
      </w:r>
      <w:r>
        <w:rPr>
          <w:rFonts w:hint="default" w:ascii="Calibri" w:hAnsi="Calibri" w:eastAsia="宋体" w:cs="Calibri"/>
          <w:b w:val="0"/>
          <w:bCs w:val="0"/>
          <w:lang w:val="en-US" w:eastAsia="zh-CN"/>
        </w:rPr>
        <w:t xml:space="preserve"> or </w:t>
      </w:r>
      <w:r>
        <w:rPr>
          <w:rFonts w:hint="default" w:ascii="Calibri" w:hAnsi="Calibri" w:eastAsia="宋体" w:cs="Calibri"/>
          <w:b w:val="0"/>
          <w:bCs w:val="0"/>
        </w:rPr>
        <w:t xml:space="preserve">registered trademark of </w:t>
      </w:r>
      <w:r>
        <w:rPr>
          <w:rFonts w:hint="default" w:ascii="Calibri" w:hAnsi="Calibri" w:eastAsia="宋体" w:cs="Calibri"/>
          <w:b w:val="0"/>
          <w:bCs w:val="0"/>
          <w:lang w:eastAsia="zh-CN"/>
        </w:rPr>
        <w:t>C-DATA</w:t>
      </w:r>
      <w:r>
        <w:rPr>
          <w:rFonts w:hint="default" w:ascii="Calibri" w:hAnsi="Calibri" w:cs="Calibri"/>
          <w:b w:val="0"/>
          <w:bCs w:val="0"/>
        </w:rPr>
        <w:t xml:space="preserve"> </w:t>
      </w:r>
      <w:r>
        <w:rPr>
          <w:rFonts w:hint="default" w:ascii="Calibri" w:hAnsi="Calibri" w:eastAsia="宋体" w:cs="Calibri"/>
          <w:b w:val="0"/>
          <w:bCs w:val="0"/>
        </w:rPr>
        <w:t xml:space="preserve">and its affiliates. Without the prior written </w:t>
      </w: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consent</w:t>
      </w:r>
      <w:r>
        <w:rPr>
          <w:rFonts w:hint="default" w:ascii="Calibri" w:hAnsi="Calibri" w:eastAsia="宋体" w:cs="Calibri"/>
          <w:b w:val="0"/>
          <w:bCs w:val="0"/>
        </w:rPr>
        <w:t xml:space="preserve"> of C-DATA , no entity or individual may use, copy, modify, disseminate or bundle any part of the trademark, trade name or logo of C-DATA in any way or reason.</w:t>
      </w:r>
    </w:p>
    <w:p>
      <w:pPr>
        <w:spacing w:line="360" w:lineRule="auto"/>
        <w:rPr>
          <w:rFonts w:hint="default" w:ascii="Calibri" w:hAnsi="Calibri" w:eastAsia="宋体" w:cs="Calibri"/>
          <w:b w:val="0"/>
          <w:bCs w:val="0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</w:rPr>
        <w:t xml:space="preserve">All other trademarks, product names, service names and company names mentioned in this document and </w:t>
      </w:r>
      <w:r>
        <w:rPr>
          <w:rFonts w:hint="default" w:ascii="Calibri" w:hAnsi="Calibri" w:eastAsia="宋体" w:cs="Calibri"/>
          <w:b w:val="0"/>
          <w:bCs w:val="0"/>
          <w:lang w:val="en-US" w:eastAsia="zh-CN"/>
        </w:rPr>
        <w:t xml:space="preserve">mentioned in the </w:t>
      </w:r>
      <w:r>
        <w:rPr>
          <w:rFonts w:hint="default" w:ascii="Calibri" w:hAnsi="Calibri" w:eastAsia="宋体" w:cs="Calibri"/>
          <w:b w:val="0"/>
          <w:bCs w:val="0"/>
        </w:rPr>
        <w:t>product</w:t>
      </w: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s</w:t>
      </w:r>
      <w:r>
        <w:rPr>
          <w:rFonts w:hint="default" w:ascii="Calibri" w:hAnsi="Calibri" w:eastAsia="宋体" w:cs="Calibri"/>
          <w:b w:val="0"/>
          <w:bCs w:val="0"/>
        </w:rPr>
        <w:t xml:space="preserve"> described in this document are the property of their respective holders.</w:t>
      </w:r>
    </w:p>
    <w:p>
      <w:pPr>
        <w:keepNext w:val="0"/>
        <w:keepLines w:val="0"/>
        <w:widowControl/>
        <w:suppressLineNumbers w:val="0"/>
        <w:spacing w:line="480" w:lineRule="auto"/>
        <w:jc w:val="left"/>
        <w:rPr>
          <w:rFonts w:hint="default" w:ascii="Calibri" w:hAnsi="Calibri" w:eastAsia="Arial-BoldMT" w:cs="Calibri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Calibri" w:hAnsi="Calibri" w:eastAsia="Arial-BoldMT" w:cs="Calibri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Arial-BoldMT" w:cs="Calibri"/>
          <w:b/>
          <w:bCs/>
          <w:color w:val="00000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="Calibri" w:hAnsi="Calibri" w:eastAsia="Arial-BoldMT" w:cs="Calibri"/>
          <w:b/>
          <w:bCs/>
          <w:color w:val="000000"/>
          <w:kern w:val="0"/>
          <w:sz w:val="24"/>
          <w:szCs w:val="24"/>
          <w:lang w:val="en-US" w:eastAsia="zh-CN" w:bidi="ar"/>
        </w:rPr>
        <w:t>isclaimer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40" w:lineRule="exact"/>
        <w:jc w:val="left"/>
        <w:textAlignment w:val="auto"/>
        <w:rPr>
          <w:rFonts w:hint="default" w:ascii="Calibri" w:hAnsi="Calibri" w:cs="Calibri"/>
          <w:b/>
          <w:bCs/>
          <w:sz w:val="22"/>
          <w:szCs w:val="28"/>
        </w:rPr>
      </w:pPr>
      <w:r>
        <w:rPr>
          <w:rFonts w:hint="default" w:ascii="Calibri" w:hAnsi="Calibri" w:eastAsia="Arial-BoldMT" w:cs="Calibri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Calibri" w:hAnsi="Calibri" w:eastAsia="宋体" w:cs="Calibri"/>
          <w:b w:val="0"/>
          <w:bCs w:val="0"/>
        </w:rPr>
      </w:pPr>
      <w:r>
        <w:rPr>
          <w:rFonts w:hint="default" w:ascii="Calibri" w:hAnsi="Calibri" w:eastAsia="宋体" w:cs="Calibri"/>
          <w:b w:val="0"/>
          <w:bCs w:val="0"/>
        </w:rPr>
        <w:t xml:space="preserve">The information in this document </w:t>
      </w:r>
      <w:r>
        <w:rPr>
          <w:rFonts w:hint="default" w:ascii="Calibri" w:hAnsi="Calibri" w:eastAsia="宋体" w:cs="Calibri"/>
          <w:b w:val="0"/>
          <w:bCs w:val="0"/>
          <w:lang w:val="en-US" w:eastAsia="zh-CN"/>
        </w:rPr>
        <w:t xml:space="preserve">is made based on the existing information and </w:t>
      </w:r>
      <w:r>
        <w:rPr>
          <w:rFonts w:hint="default" w:ascii="Calibri" w:hAnsi="Calibri" w:eastAsia="宋体" w:cs="Calibri"/>
          <w:b w:val="0"/>
          <w:bCs w:val="0"/>
        </w:rPr>
        <w:t xml:space="preserve">may be </w:t>
      </w: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verified</w:t>
      </w:r>
      <w:r>
        <w:rPr>
          <w:rFonts w:hint="default" w:ascii="Calibri" w:hAnsi="Calibri" w:eastAsia="宋体" w:cs="Calibri"/>
          <w:b w:val="0"/>
          <w:bCs w:val="0"/>
        </w:rPr>
        <w:t xml:space="preserve"> at any time due to product upgrad</w:t>
      </w: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e</w:t>
      </w:r>
      <w:r>
        <w:rPr>
          <w:rFonts w:hint="default" w:ascii="Calibri" w:hAnsi="Calibri" w:eastAsia="宋体" w:cs="Calibri"/>
          <w:b w:val="0"/>
          <w:bCs w:val="0"/>
        </w:rPr>
        <w:t xml:space="preserve"> or any other reasons. We reserve the right to alter, modify or otherwise change in any manner the content hereof, without obligation of C-DATA to notify any person of such revision or changes. </w:t>
      </w:r>
      <w:r>
        <w:rPr>
          <w:rFonts w:hint="default" w:ascii="Calibri" w:hAnsi="Calibri" w:eastAsia="宋体" w:cs="Calibri"/>
          <w:b w:val="0"/>
          <w:bCs w:val="0"/>
          <w:lang w:val="en-US" w:eastAsia="zh-CN"/>
        </w:rPr>
        <w:t>T</w:t>
      </w:r>
      <w:r>
        <w:rPr>
          <w:rFonts w:hint="default" w:ascii="Calibri" w:hAnsi="Calibri" w:eastAsia="宋体" w:cs="Calibri"/>
          <w:b w:val="0"/>
          <w:bCs w:val="0"/>
        </w:rPr>
        <w:t>his document is for reference only.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360" w:lineRule="auto"/>
        <w:ind w:left="0"/>
        <w:jc w:val="left"/>
        <w:textAlignment w:val="auto"/>
        <w:rPr>
          <w:rFonts w:hint="default" w:ascii="Calibri" w:hAnsi="Calibri" w:cs="Calibri"/>
          <w:b w:val="0"/>
          <w:bCs w:val="0"/>
          <w:kern w:val="2"/>
          <w:sz w:val="21"/>
          <w:szCs w:val="21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sz w:val="21"/>
          <w:szCs w:val="21"/>
        </w:rPr>
        <w:t xml:space="preserve">C-DATA endeavors to ensure content accuracy and will not </w:t>
      </w:r>
      <w:r>
        <w:rPr>
          <w:rFonts w:hint="default" w:ascii="Calibri" w:hAnsi="Calibri" w:eastAsia="宋体" w:cs="Calibri"/>
          <w:b w:val="0"/>
          <w:bCs w:val="0"/>
          <w:sz w:val="21"/>
          <w:szCs w:val="21"/>
          <w:lang w:val="en-US" w:eastAsia="zh-CN"/>
        </w:rPr>
        <w:t>assume</w:t>
      </w:r>
      <w:r>
        <w:rPr>
          <w:rFonts w:hint="default" w:ascii="Calibri" w:hAnsi="Calibri" w:eastAsia="宋体" w:cs="Calibri"/>
          <w:b w:val="0"/>
          <w:bCs w:val="0"/>
          <w:sz w:val="21"/>
          <w:szCs w:val="21"/>
        </w:rPr>
        <w:t xml:space="preserve"> any responsibility for losses and damages caused due to content omissions, inaccuracies or errors. All statements, information, and recommendations in this document do not constitute a warranty of any kind, express or implied</w:t>
      </w:r>
      <w:r>
        <w:rPr>
          <w:rFonts w:hint="default" w:ascii="Calibri" w:hAnsi="Calibri" w:cs="Calibri"/>
          <w:b w:val="0"/>
          <w:bCs w:val="0"/>
          <w:kern w:val="2"/>
          <w:sz w:val="21"/>
          <w:szCs w:val="21"/>
          <w:lang w:val="en-US" w:eastAsia="zh-CN"/>
        </w:rPr>
        <w:t>.</w:t>
      </w:r>
      <w:bookmarkStart w:id="28" w:name="_GoBack"/>
      <w:bookmarkEnd w:id="28"/>
    </w:p>
    <w:p>
      <w:pPr>
        <w:keepNext w:val="0"/>
        <w:keepLines w:val="0"/>
        <w:widowControl/>
        <w:suppressLineNumbers w:val="0"/>
        <w:jc w:val="both"/>
        <w:rPr>
          <w:rFonts w:hint="default" w:ascii="Arial" w:hAnsi="Arial" w:eastAsia="宋体" w:cs="Arial"/>
          <w:color w:val="0D0D0D" w:themeColor="text1" w:themeTint="F2"/>
          <w:kern w:val="0"/>
          <w:sz w:val="18"/>
          <w:szCs w:val="18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Calibri" w:hAnsi="Calibri" w:eastAsia="Arial-BoldMT" w:cs="Calibri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Arial-BoldMT" w:cs="Calibri"/>
          <w:b/>
          <w:bCs/>
          <w:color w:val="000000"/>
          <w:kern w:val="0"/>
          <w:sz w:val="24"/>
          <w:szCs w:val="24"/>
          <w:lang w:val="en-US" w:eastAsia="zh-CN" w:bidi="ar"/>
        </w:rPr>
        <w:t>Note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40" w:lineRule="exact"/>
        <w:jc w:val="left"/>
        <w:textAlignment w:val="auto"/>
        <w:rPr>
          <w:rFonts w:hint="default" w:ascii="Calibri" w:hAnsi="Calibri" w:eastAsia="Arial-BoldMT" w:cs="Calibri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Arial-BoldMT" w:cs="Calibri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Calibri" w:hAnsi="Calibri" w:eastAsia="宋体" w:cs="Calibri"/>
          <w:color w:val="0D0D0D" w:themeColor="text1" w:themeTint="F2"/>
          <w:kern w:val="0"/>
          <w:sz w:val="21"/>
          <w:szCs w:val="21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Calibri" w:hAnsi="Calibri" w:eastAsia="宋体" w:cs="Calibri"/>
          <w:color w:val="0D0D0D" w:themeColor="text1" w:themeTint="F2"/>
          <w:kern w:val="0"/>
          <w:sz w:val="21"/>
          <w:szCs w:val="21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The asterisk (*) in this article indicates that the feature has not been implemented yet and will be launched in subsequent versions.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Arial" w:hAnsi="Arial" w:eastAsia="宋体" w:cs="Arial"/>
          <w:color w:val="0D0D0D" w:themeColor="text1" w:themeTint="F2"/>
          <w:kern w:val="0"/>
          <w:sz w:val="18"/>
          <w:szCs w:val="18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widowControl/>
        <w:suppressLineNumbers w:val="0"/>
        <w:jc w:val="both"/>
        <w:rPr>
          <w:rFonts w:hint="default" w:ascii="Arial" w:hAnsi="Arial" w:eastAsia="宋体" w:cs="Arial"/>
          <w:color w:val="0D0D0D" w:themeColor="text1" w:themeTint="F2"/>
          <w:kern w:val="0"/>
          <w:sz w:val="18"/>
          <w:szCs w:val="18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widowControl/>
        <w:suppressLineNumbers w:val="0"/>
        <w:jc w:val="both"/>
        <w:rPr>
          <w:rFonts w:hint="default" w:ascii="Arial" w:hAnsi="Arial" w:eastAsia="宋体" w:cs="Arial"/>
          <w:color w:val="0D0D0D" w:themeColor="text1" w:themeTint="F2"/>
          <w:kern w:val="0"/>
          <w:sz w:val="18"/>
          <w:szCs w:val="18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Calibri" w:hAnsi="Calibri" w:eastAsia="Arial-BoldMT" w:cs="Calibri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Arial-BoldMT" w:cs="Calibri"/>
          <w:b/>
          <w:bCs/>
          <w:color w:val="000000"/>
          <w:kern w:val="0"/>
          <w:sz w:val="24"/>
          <w:szCs w:val="24"/>
          <w:lang w:val="en-US" w:eastAsia="zh-CN" w:bidi="ar"/>
        </w:rPr>
        <w:t>Revision History</w:t>
      </w:r>
    </w:p>
    <w:p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Calibri" w:hAnsi="Calibri" w:eastAsia="Arial-BoldMT" w:cs="Calibri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tbl>
      <w:tblPr>
        <w:tblStyle w:val="13"/>
        <w:tblW w:w="0" w:type="auto"/>
        <w:tblInd w:w="1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5"/>
        <w:gridCol w:w="3217"/>
        <w:gridCol w:w="32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5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default" w:ascii="Calibri" w:hAnsi="Calibri" w:eastAsia="Arial-BoldMT" w:cs="Calibri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Calibri" w:hAnsi="Calibri" w:eastAsia="Arial-BoldMT" w:cs="Calibri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Version</w:t>
            </w:r>
          </w:p>
        </w:tc>
        <w:tc>
          <w:tcPr>
            <w:tcW w:w="3217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default" w:ascii="Calibri" w:hAnsi="Calibri" w:eastAsia="Arial-BoldMT" w:cs="Calibri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Calibri" w:hAnsi="Calibri" w:eastAsia="Arial-BoldMT" w:cs="Calibri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Issue Date</w:t>
            </w:r>
          </w:p>
        </w:tc>
        <w:tc>
          <w:tcPr>
            <w:tcW w:w="3217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default" w:ascii="Calibri" w:hAnsi="Calibri" w:eastAsia="Arial-BoldMT" w:cs="Calibri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Calibri" w:hAnsi="Calibri" w:eastAsia="Arial-BoldMT" w:cs="Calibri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Update 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5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default" w:ascii="Calibri" w:hAnsi="Calibri" w:eastAsia="Arial-BoldMT" w:cs="Calibri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3217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default" w:ascii="Calibri" w:hAnsi="Calibri" w:eastAsia="Arial-BoldMT" w:cs="Calibri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3217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default" w:ascii="Calibri" w:hAnsi="Calibri" w:eastAsia="Arial-BoldMT" w:cs="Calibri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Arial" w:hAnsi="Arial" w:eastAsia="Arial-BoldMT" w:cs="Arial"/>
          <w:b/>
          <w:bCs/>
          <w:color w:val="000000"/>
          <w:kern w:val="0"/>
          <w:sz w:val="24"/>
          <w:szCs w:val="24"/>
          <w:lang w:val="en-US" w:eastAsia="zh-CN" w:bidi="ar"/>
        </w:rPr>
        <w:sectPr>
          <w:pgSz w:w="11906" w:h="16838"/>
          <w:pgMar w:top="1440" w:right="1236" w:bottom="1440" w:left="1236" w:header="851" w:footer="992" w:gutter="0"/>
          <w:cols w:space="425" w:num="1"/>
          <w:docGrid w:type="lines" w:linePitch="312" w:charSpace="0"/>
        </w:sectPr>
      </w:pPr>
    </w:p>
    <w:p>
      <w:pPr>
        <w:pStyle w:val="9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sz w:val="48"/>
          <w:lang w:val="en-US" w:eastAsia="zh-CN"/>
        </w:rPr>
      </w:pPr>
      <w:r>
        <w:rPr>
          <w:rFonts w:hint="eastAsia"/>
          <w:b/>
          <w:sz w:val="48"/>
          <w:lang w:val="en-US" w:eastAsia="zh-CN"/>
        </w:rPr>
        <w:t>Contents</w:t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b/>
          <w:sz w:val="48"/>
          <w:lang w:val="en-US" w:eastAsia="zh-CN"/>
        </w:rPr>
        <w:fldChar w:fldCharType="begin"/>
      </w:r>
      <w:r>
        <w:rPr>
          <w:rFonts w:hint="eastAsia"/>
          <w:b/>
          <w:sz w:val="48"/>
          <w:lang w:val="en-US" w:eastAsia="zh-CN"/>
        </w:rPr>
        <w:instrText xml:space="preserve">TOC \o "1-3" \h \u </w:instrText>
      </w:r>
      <w:r>
        <w:rPr>
          <w:rFonts w:hint="eastAsia"/>
          <w:b/>
          <w:sz w:val="48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_Toc15502 </w:instrText>
      </w:r>
      <w:r>
        <w:rPr>
          <w:rFonts w:hint="eastAsia"/>
          <w:lang w:val="en-US" w:eastAsia="zh-CN"/>
        </w:rPr>
        <w:fldChar w:fldCharType="separate"/>
      </w:r>
      <w:r>
        <w:rPr>
          <w:bCs/>
          <w:szCs w:val="40"/>
          <w:lang w:val="en-US" w:eastAsia="zh-CN"/>
        </w:rPr>
        <w:t>Part I</w:t>
      </w:r>
      <w:r>
        <w:rPr>
          <w:rFonts w:hint="eastAsia"/>
          <w:szCs w:val="40"/>
          <w:lang w:val="en-US" w:eastAsia="zh-CN"/>
        </w:rPr>
        <w:t xml:space="preserve"> </w:t>
      </w:r>
      <w:r>
        <w:rPr>
          <w:bCs/>
          <w:szCs w:val="22"/>
          <w:lang w:val="en-US" w:eastAsia="zh-CN"/>
        </w:rPr>
        <w:t>Software Introduction</w:t>
      </w:r>
      <w:r>
        <w:tab/>
      </w:r>
      <w:r>
        <w:fldChar w:fldCharType="begin"/>
      </w:r>
      <w:r>
        <w:instrText xml:space="preserve"> PAGEREF _Toc15502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_Toc26247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/>
          <w:bCs/>
          <w:szCs w:val="32"/>
        </w:rPr>
        <w:t xml:space="preserve">1. </w:t>
      </w:r>
      <w:r>
        <w:rPr>
          <w:bCs/>
          <w:szCs w:val="32"/>
        </w:rPr>
        <w:t>Core</w:t>
      </w:r>
      <w:r>
        <w:rPr>
          <w:rFonts w:hint="eastAsia"/>
          <w:bCs/>
          <w:szCs w:val="32"/>
          <w:lang w:eastAsia="zh-CN"/>
        </w:rPr>
        <w:t xml:space="preserve"> </w:t>
      </w:r>
      <w:r>
        <w:rPr>
          <w:bCs/>
          <w:szCs w:val="32"/>
        </w:rPr>
        <w:t>Strengths</w:t>
      </w:r>
      <w:r>
        <w:tab/>
      </w:r>
      <w:r>
        <w:fldChar w:fldCharType="begin"/>
      </w:r>
      <w:r>
        <w:instrText xml:space="preserve"> PAGEREF _Toc26247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_Toc1440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/>
          <w:bCs/>
          <w:szCs w:val="32"/>
          <w:lang w:val="en-US" w:eastAsia="zh-CN"/>
        </w:rPr>
        <w:t xml:space="preserve">2. Deployment </w:t>
      </w:r>
      <w:r>
        <w:rPr>
          <w:rFonts w:hint="eastAsia"/>
          <w:bCs/>
          <w:szCs w:val="32"/>
          <w:lang w:val="en-US" w:eastAsia="zh-CN"/>
        </w:rPr>
        <w:t>M</w:t>
      </w:r>
      <w:r>
        <w:rPr>
          <w:rFonts w:hint="default"/>
          <w:bCs/>
          <w:szCs w:val="32"/>
          <w:lang w:val="en-US" w:eastAsia="zh-CN"/>
        </w:rPr>
        <w:t>ethods</w:t>
      </w:r>
      <w:r>
        <w:tab/>
      </w:r>
      <w:r>
        <w:fldChar w:fldCharType="begin"/>
      </w:r>
      <w:r>
        <w:instrText xml:space="preserve"> PAGEREF _Toc1440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_Toc127 </w:instrText>
      </w:r>
      <w:r>
        <w:rPr>
          <w:rFonts w:hint="eastAsia"/>
          <w:lang w:val="en-US" w:eastAsia="zh-CN"/>
        </w:rPr>
        <w:fldChar w:fldCharType="separate"/>
      </w:r>
      <w:r>
        <w:rPr>
          <w:bCs/>
          <w:szCs w:val="40"/>
          <w:lang w:val="en-US" w:eastAsia="zh-CN"/>
        </w:rPr>
        <w:t>Part II</w:t>
      </w:r>
      <w:r>
        <w:rPr>
          <w:rFonts w:hint="eastAsia"/>
          <w:szCs w:val="40"/>
          <w:lang w:val="en-US" w:eastAsia="zh-CN"/>
        </w:rPr>
        <w:t xml:space="preserve"> </w:t>
      </w:r>
      <w:r>
        <w:rPr>
          <w:rFonts w:hint="eastAsia"/>
          <w:bCs/>
          <w:szCs w:val="22"/>
          <w:lang w:val="en-US" w:eastAsia="zh-CN"/>
        </w:rPr>
        <w:t>Deployment</w:t>
      </w:r>
      <w:r>
        <w:tab/>
      </w:r>
      <w:r>
        <w:fldChar w:fldCharType="begin"/>
      </w:r>
      <w:r>
        <w:instrText xml:space="preserve"> PAGEREF _Toc127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_Toc14804 </w:instrText>
      </w:r>
      <w:r>
        <w:rPr>
          <w:rFonts w:hint="eastAsia"/>
          <w:lang w:val="en-US" w:eastAsia="zh-CN"/>
        </w:rPr>
        <w:fldChar w:fldCharType="separate"/>
      </w:r>
      <w:r>
        <w:rPr>
          <w:bCs/>
          <w:szCs w:val="40"/>
          <w:lang w:val="en-US" w:eastAsia="zh-CN"/>
        </w:rPr>
        <w:t>Part III</w:t>
      </w:r>
      <w:r>
        <w:rPr>
          <w:rFonts w:hint="eastAsia"/>
          <w:szCs w:val="40"/>
          <w:lang w:val="en-US" w:eastAsia="zh-CN"/>
        </w:rPr>
        <w:t xml:space="preserve"> </w:t>
      </w:r>
      <w:r>
        <w:rPr>
          <w:rFonts w:hint="eastAsia"/>
          <w:bCs/>
          <w:szCs w:val="22"/>
          <w:lang w:val="en-US" w:eastAsia="zh-CN"/>
        </w:rPr>
        <w:t>Core Features</w:t>
      </w:r>
      <w:r>
        <w:tab/>
      </w:r>
      <w:r>
        <w:fldChar w:fldCharType="begin"/>
      </w:r>
      <w:r>
        <w:instrText xml:space="preserve"> PAGEREF _Toc14804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_Toc14509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 Dashboard</w:t>
      </w:r>
      <w:r>
        <w:tab/>
      </w:r>
      <w:r>
        <w:fldChar w:fldCharType="begin"/>
      </w:r>
      <w:r>
        <w:instrText xml:space="preserve"> PAGEREF _Toc14509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_Toc390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 Device</w:t>
      </w:r>
      <w:r>
        <w:tab/>
      </w:r>
      <w:r>
        <w:fldChar w:fldCharType="begin"/>
      </w:r>
      <w:r>
        <w:instrText xml:space="preserve"> PAGEREF _Toc390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_Toc17658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2.1 Add ONU</w:t>
      </w:r>
      <w:r>
        <w:tab/>
      </w:r>
      <w:r>
        <w:fldChar w:fldCharType="begin"/>
      </w:r>
      <w:r>
        <w:instrText xml:space="preserve"> PAGEREF _Toc17658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_Toc5650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2.2 ONU List</w:t>
      </w:r>
      <w:r>
        <w:tab/>
      </w:r>
      <w:r>
        <w:fldChar w:fldCharType="begin"/>
      </w:r>
      <w:r>
        <w:instrText xml:space="preserve"> PAGEREF _Toc5650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_Toc12318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2.3 ONU - Device Details</w:t>
      </w:r>
      <w:r>
        <w:tab/>
      </w:r>
      <w:r>
        <w:fldChar w:fldCharType="begin"/>
      </w:r>
      <w:r>
        <w:instrText xml:space="preserve"> PAGEREF _Toc12318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_Toc23280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2.4 Configuration</w:t>
      </w:r>
      <w:r>
        <w:tab/>
      </w:r>
      <w:r>
        <w:fldChar w:fldCharType="begin"/>
      </w:r>
      <w:r>
        <w:instrText xml:space="preserve"> PAGEREF _Toc23280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_Toc19657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2.5 Data Model</w:t>
      </w:r>
      <w:r>
        <w:tab/>
      </w:r>
      <w:r>
        <w:fldChar w:fldCharType="begin"/>
      </w:r>
      <w:r>
        <w:instrText xml:space="preserve"> PAGEREF _Toc19657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_Toc18625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2.6 Topology</w:t>
      </w:r>
      <w:r>
        <w:tab/>
      </w:r>
      <w:r>
        <w:fldChar w:fldCharType="begin"/>
      </w:r>
      <w:r>
        <w:instrText xml:space="preserve"> PAGEREF _Toc18625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_Toc9988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2.7 Provisioning</w:t>
      </w:r>
      <w:r>
        <w:tab/>
      </w:r>
      <w:r>
        <w:fldChar w:fldCharType="begin"/>
      </w:r>
      <w:r>
        <w:instrText xml:space="preserve"> PAGEREF _Toc9988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_Toc427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2.8 Batch Config</w:t>
      </w:r>
      <w:r>
        <w:tab/>
      </w:r>
      <w:r>
        <w:fldChar w:fldCharType="begin"/>
      </w:r>
      <w:r>
        <w:instrText xml:space="preserve"> PAGEREF _Toc427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_Toc3473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2.9 OTA Upgrade</w:t>
      </w:r>
      <w:r>
        <w:tab/>
      </w:r>
      <w:r>
        <w:fldChar w:fldCharType="begin"/>
      </w:r>
      <w:r>
        <w:instrText xml:space="preserve"> PAGEREF _Toc3473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_Toc25021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3. Alarm</w:t>
      </w:r>
      <w:r>
        <w:tab/>
      </w:r>
      <w:r>
        <w:fldChar w:fldCharType="begin"/>
      </w:r>
      <w:r>
        <w:instrText xml:space="preserve"> PAGEREF _Toc25021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_Toc23380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3.1 Real-Time Alarm</w:t>
      </w:r>
      <w:r>
        <w:tab/>
      </w:r>
      <w:r>
        <w:fldChar w:fldCharType="begin"/>
      </w:r>
      <w:r>
        <w:instrText xml:space="preserve"> PAGEREF _Toc23380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_Toc13095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3.2 Alarm Analysis</w:t>
      </w:r>
      <w:r>
        <w:tab/>
      </w:r>
      <w:r>
        <w:fldChar w:fldCharType="begin"/>
      </w:r>
      <w:r>
        <w:instrText xml:space="preserve"> PAGEREF _Toc13095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_Toc10515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3.3 Diagnose</w:t>
      </w:r>
      <w:r>
        <w:tab/>
      </w:r>
      <w:r>
        <w:fldChar w:fldCharType="begin"/>
      </w:r>
      <w:r>
        <w:instrText xml:space="preserve"> PAGEREF _Toc10515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_Toc11665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 Monitor</w:t>
      </w:r>
      <w:r>
        <w:tab/>
      </w:r>
      <w:r>
        <w:fldChar w:fldCharType="begin"/>
      </w:r>
      <w:r>
        <w:instrText xml:space="preserve"> PAGEREF _Toc11665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_Toc4612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5. Admin</w:t>
      </w:r>
      <w:r>
        <w:tab/>
      </w:r>
      <w:r>
        <w:fldChar w:fldCharType="begin"/>
      </w:r>
      <w:r>
        <w:instrText xml:space="preserve"> PAGEREF _Toc4612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_Toc24792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5.1 Enterprise</w:t>
      </w:r>
      <w:r>
        <w:tab/>
      </w:r>
      <w:r>
        <w:fldChar w:fldCharType="begin"/>
      </w:r>
      <w:r>
        <w:instrText xml:space="preserve"> PAGEREF _Toc24792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_Toc18948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5.2 Users</w:t>
      </w:r>
      <w:r>
        <w:tab/>
      </w:r>
      <w:r>
        <w:fldChar w:fldCharType="begin"/>
      </w:r>
      <w:r>
        <w:instrText xml:space="preserve"> PAGEREF _Toc18948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_Toc28405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5.3 Domain</w:t>
      </w:r>
      <w:r>
        <w:tab/>
      </w:r>
      <w:r>
        <w:fldChar w:fldCharType="begin"/>
      </w:r>
      <w:r>
        <w:instrText xml:space="preserve"> PAGEREF _Toc28405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_Toc31352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5.4 Log</w:t>
      </w:r>
      <w:r>
        <w:tab/>
      </w:r>
      <w:r>
        <w:fldChar w:fldCharType="begin"/>
      </w:r>
      <w:r>
        <w:instrText xml:space="preserve"> PAGEREF _Toc31352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94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_Toc21980 </w:instrText>
      </w:r>
      <w:r>
        <w:rPr>
          <w:rFonts w:hint="eastAsia"/>
          <w:lang w:val="en-US" w:eastAsia="zh-CN"/>
        </w:rPr>
        <w:fldChar w:fldCharType="separate"/>
      </w:r>
      <w:r>
        <w:rPr>
          <w:bCs/>
          <w:szCs w:val="40"/>
          <w:lang w:val="en-US" w:eastAsia="zh-CN"/>
        </w:rPr>
        <w:t>Part IV</w:t>
      </w:r>
      <w:r>
        <w:rPr>
          <w:rFonts w:hint="eastAsia"/>
          <w:bCs/>
          <w:szCs w:val="40"/>
          <w:lang w:val="en-US" w:eastAsia="zh-CN"/>
        </w:rPr>
        <w:t xml:space="preserve"> </w:t>
      </w:r>
      <w:r>
        <w:rPr>
          <w:rFonts w:hint="eastAsia"/>
          <w:bCs/>
          <w:szCs w:val="22"/>
          <w:lang w:val="en-US" w:eastAsia="zh-CN"/>
        </w:rPr>
        <w:t>Q&amp;A</w:t>
      </w:r>
      <w:r>
        <w:tab/>
      </w:r>
      <w:r>
        <w:fldChar w:fldCharType="begin"/>
      </w:r>
      <w:r>
        <w:instrText xml:space="preserve"> PAGEREF _Toc21980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sz w:val="48"/>
          <w:lang w:val="en-US" w:eastAsia="zh-CN"/>
        </w:rPr>
      </w:pP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b/>
          <w:sz w:val="48"/>
          <w:lang w:val="en-US" w:eastAsia="zh-CN"/>
        </w:rPr>
        <w:sectPr>
          <w:pgSz w:w="11906" w:h="16838"/>
          <w:pgMar w:top="1440" w:right="1236" w:bottom="1440" w:left="1236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ind w:leftChars="0"/>
        <w:jc w:val="left"/>
        <w:outlineLvl w:val="0"/>
        <w:rPr>
          <w:rFonts w:hint="eastAsia" w:ascii="黑体" w:hAnsi="黑体" w:eastAsia="黑体" w:cs="黑体"/>
          <w:b/>
          <w:bCs/>
          <w:color w:val="000000"/>
          <w:kern w:val="0"/>
          <w:sz w:val="44"/>
          <w:szCs w:val="44"/>
          <w:lang w:val="en-US" w:eastAsia="zh-CN" w:bidi="ar"/>
        </w:rPr>
      </w:pPr>
      <w:bookmarkStart w:id="0" w:name="_Toc9252"/>
      <w:bookmarkStart w:id="1" w:name="_Toc15502"/>
      <w:r>
        <w:rPr>
          <w:b/>
          <w:bCs/>
          <w:sz w:val="72"/>
          <w:szCs w:val="40"/>
          <w:lang w:val="en-US" w:eastAsia="zh-CN"/>
        </w:rPr>
        <w:t>Part I</w:t>
      </w:r>
      <w:bookmarkEnd w:id="0"/>
      <w:r>
        <w:rPr>
          <w:rFonts w:hint="eastAsia"/>
          <w:sz w:val="72"/>
          <w:szCs w:val="40"/>
          <w:lang w:val="en-US" w:eastAsia="zh-CN"/>
        </w:rPr>
        <w:t xml:space="preserve"> </w:t>
      </w:r>
      <w:r>
        <w:rPr>
          <w:b/>
          <w:bCs/>
          <w:sz w:val="40"/>
          <w:szCs w:val="22"/>
          <w:lang w:val="en-US" w:eastAsia="zh-CN"/>
        </w:rPr>
        <w:t>Software Introduction</w:t>
      </w:r>
      <w:bookmarkEnd w:id="1"/>
    </w:p>
    <w:p>
      <w:pPr>
        <w:numPr>
          <w:ilvl w:val="0"/>
          <w:numId w:val="0"/>
        </w:numPr>
        <w:ind w:leftChars="0"/>
        <w:jc w:val="left"/>
        <w:outlineLvl w:val="9"/>
        <w:rPr>
          <w:rFonts w:hint="default" w:eastAsia="宋体" w:cs="Times New Roman" w:asciiTheme="minorAscii" w:hAnsiTheme="minorAscii"/>
          <w:b/>
          <w:bCs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default" w:asciiTheme="minorAscii" w:hAnsiTheme="minorAscii"/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115570</wp:posOffset>
                </wp:positionV>
                <wp:extent cx="5981700" cy="0"/>
                <wp:effectExtent l="0" t="0" r="0" b="0"/>
                <wp:wrapNone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43635" y="1868170"/>
                          <a:ext cx="5981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05pt;margin-top:9.1pt;height:0pt;width:471pt;z-index:251661312;mso-width-relative:page;mso-height-relative:page;" filled="f" stroked="t" coordsize="21600,21600" o:gfxdata="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Z&#10;3Z9e1AAAAAYBAAAPAAAAAAAAAAEAIAAAACIAAABkcnMvZG93bnJldi54bWxQSwECFAAUAAAACACH&#10;TuJAhpvPiO8BAADAAwAADgAAAAAAAAABACAAAAAjAQAAZHJzL2Uyb0RvYy54bWxQSwUGAAAAAAYA&#10;BgBZAQAAhAUAAAAA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widowControl/>
        <w:suppressLineNumbers w:val="0"/>
        <w:spacing w:line="360" w:lineRule="auto"/>
        <w:ind w:leftChars="600"/>
        <w:jc w:val="left"/>
        <w:rPr>
          <w:rFonts w:hint="default" w:ascii="Calibri" w:hAnsi="Calibri" w:cs="Calibri"/>
        </w:rPr>
      </w:pPr>
      <w:r>
        <w:rPr>
          <w:rFonts w:hint="default" w:eastAsia="黑体" w:cs="黑体" w:asciiTheme="minorAscii" w:hAnsiTheme="minorAscii"/>
          <w:color w:val="000000"/>
          <w:kern w:val="0"/>
          <w:sz w:val="21"/>
          <w:szCs w:val="21"/>
          <w:lang w:val="en-US" w:eastAsia="zh-CN" w:bidi="ar"/>
        </w:rPr>
        <w:t>Th</w:t>
      </w:r>
      <w:r>
        <w:rPr>
          <w:rFonts w:hint="default" w:ascii="Calibri" w:hAnsi="Calibri" w:eastAsia="黑体" w:cs="Calibri"/>
          <w:color w:val="000000"/>
          <w:kern w:val="0"/>
          <w:sz w:val="21"/>
          <w:szCs w:val="21"/>
          <w:lang w:val="en-US" w:eastAsia="zh-CN" w:bidi="ar"/>
        </w:rPr>
        <w:t>is part contains the following topic</w:t>
      </w:r>
      <w:r>
        <w:rPr>
          <w:rFonts w:hint="eastAsia" w:ascii="Calibri" w:hAnsi="Calibri" w:eastAsia="黑体" w:cs="Calibri"/>
          <w:color w:val="000000"/>
          <w:kern w:val="0"/>
          <w:sz w:val="21"/>
          <w:szCs w:val="21"/>
          <w:lang w:val="en-US" w:eastAsia="zh-CN" w:bidi="ar"/>
        </w:rPr>
        <w:t>s</w:t>
      </w:r>
      <w:r>
        <w:rPr>
          <w:rFonts w:hint="default" w:ascii="Calibri" w:hAnsi="Calibri" w:eastAsia="黑体" w:cs="Calibri"/>
          <w:color w:val="000000"/>
          <w:kern w:val="0"/>
          <w:sz w:val="21"/>
          <w:szCs w:val="21"/>
          <w:lang w:val="en-US" w:eastAsia="zh-CN" w:bidi="ar"/>
        </w:rPr>
        <w:t xml:space="preserve">: </w:t>
      </w:r>
    </w:p>
    <w:p>
      <w:pPr>
        <w:numPr>
          <w:ilvl w:val="0"/>
          <w:numId w:val="1"/>
        </w:numPr>
        <w:spacing w:line="360" w:lineRule="auto"/>
        <w:ind w:left="1680" w:leftChars="600" w:hanging="420" w:firstLineChars="0"/>
        <w:jc w:val="left"/>
        <w:outlineLvl w:val="9"/>
        <w:rPr>
          <w:rFonts w:hint="default" w:ascii="Calibri" w:hAnsi="Calibri" w:eastAsia="宋体" w:cs="Calibri"/>
          <w:b w:val="0"/>
          <w:bCs w:val="0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default" w:ascii="Calibri" w:hAnsi="Calibri" w:eastAsia="宋体" w:cs="Calibri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Core Strengths</w:t>
      </w:r>
    </w:p>
    <w:p>
      <w:pPr>
        <w:numPr>
          <w:ilvl w:val="0"/>
          <w:numId w:val="1"/>
        </w:numPr>
        <w:spacing w:line="360" w:lineRule="auto"/>
        <w:ind w:left="1680" w:leftChars="600" w:hanging="420" w:firstLineChars="0"/>
        <w:jc w:val="left"/>
        <w:outlineLvl w:val="9"/>
        <w:rPr>
          <w:rFonts w:hint="default" w:ascii="Calibri" w:hAnsi="Calibri" w:eastAsia="宋体" w:cs="Calibri"/>
          <w:b w:val="0"/>
          <w:bCs w:val="0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default" w:ascii="Calibri" w:hAnsi="Calibri" w:eastAsia="宋体" w:cs="Calibri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Deployment Methods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/>
        <w:jc w:val="left"/>
        <w:textAlignment w:val="auto"/>
        <w:rPr>
          <w:rFonts w:hint="eastAsia" w:cstheme="minorBidi"/>
          <w:kern w:val="2"/>
          <w:sz w:val="21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</w:rPr>
        <w:t xml:space="preserve">CMS (Cloud Managed System) is a cloud-based management system launched by C-Data, covering planning, deployment, operation, and optimization to support the full lifecycle of network management. </w:t>
      </w:r>
      <w:r>
        <w:rPr>
          <w:rFonts w:hint="eastAsia"/>
          <w:lang w:val="en-US" w:eastAsia="zh-CN"/>
        </w:rPr>
        <w:t>Designed for small and medium-sized operators, CMS provides unified network management for transmission, access, and IP devices. It also offers a range of capabilities for visualized management, and simplified operation.</w:t>
      </w:r>
    </w:p>
    <w:p>
      <w:r>
        <w:rPr>
          <w:rFonts w:hint="eastAsia"/>
        </w:rPr>
        <w:t xml:space="preserve">Currently, CMS only supports </w:t>
      </w:r>
      <w:r>
        <w:rPr>
          <w:rFonts w:hint="eastAsia"/>
          <w:lang w:val="en-US" w:eastAsia="zh-CN"/>
        </w:rPr>
        <w:t>certain</w:t>
      </w:r>
      <w:r>
        <w:rPr>
          <w:rFonts w:hint="eastAsia"/>
        </w:rPr>
        <w:t xml:space="preserve"> models of C-Data ONU series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However, in the future</w:t>
      </w:r>
      <w:r>
        <w:rPr>
          <w:rFonts w:hint="eastAsia"/>
        </w:rPr>
        <w:t xml:space="preserve">, </w:t>
      </w:r>
      <w:r>
        <w:rPr>
          <w:rFonts w:hint="eastAsia"/>
          <w:lang w:val="en-US" w:eastAsia="zh-CN"/>
        </w:rPr>
        <w:t>it</w:t>
      </w:r>
      <w:r>
        <w:rPr>
          <w:rFonts w:hint="eastAsia"/>
        </w:rPr>
        <w:t xml:space="preserve"> will gradually </w:t>
      </w:r>
      <w:r>
        <w:rPr>
          <w:rFonts w:hint="eastAsia"/>
          <w:lang w:val="en-US" w:eastAsia="zh-CN"/>
        </w:rPr>
        <w:t>support</w:t>
      </w:r>
      <w:r>
        <w:rPr>
          <w:rFonts w:hint="eastAsia"/>
        </w:rPr>
        <w:t xml:space="preserve"> the unified management </w:t>
      </w:r>
      <w:r>
        <w:rPr>
          <w:rFonts w:hint="eastAsia"/>
          <w:lang w:val="en-US" w:eastAsia="zh-CN"/>
        </w:rPr>
        <w:t>for all</w:t>
      </w:r>
      <w:r>
        <w:rPr>
          <w:rFonts w:hint="eastAsia"/>
        </w:rPr>
        <w:t xml:space="preserve"> C-Data</w:t>
      </w:r>
      <w:r>
        <w:rPr>
          <w:rFonts w:hint="eastAsia"/>
          <w:lang w:val="en-US" w:eastAsia="zh-CN"/>
        </w:rPr>
        <w:t xml:space="preserve"> devices includes</w:t>
      </w:r>
      <w:r>
        <w:rPr>
          <w:rFonts w:hint="eastAsia"/>
        </w:rPr>
        <w:t xml:space="preserve"> switches, OLT, MDU</w:t>
      </w:r>
      <w:r>
        <w:rPr>
          <w:rFonts w:hint="eastAsia"/>
          <w:lang w:val="en-US" w:eastAsia="zh-CN"/>
        </w:rPr>
        <w:t>s</w:t>
      </w:r>
      <w:r>
        <w:rPr>
          <w:rFonts w:hint="eastAsia"/>
        </w:rPr>
        <w:t xml:space="preserve">, routers, and </w:t>
      </w:r>
      <w:r>
        <w:rPr>
          <w:rFonts w:hint="eastAsia"/>
          <w:lang w:val="en-US" w:eastAsia="zh-CN"/>
        </w:rPr>
        <w:t>so on</w:t>
      </w:r>
      <w:r>
        <w:rPr>
          <w:rFonts w:hint="eastAsia"/>
        </w:rPr>
        <w:t>.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Our goal is to achieve</w:t>
      </w:r>
      <w:r>
        <w:rPr>
          <w:rFonts w:hint="default"/>
        </w:rPr>
        <w:t xml:space="preserve"> </w:t>
      </w:r>
      <w:r>
        <w:rPr>
          <w:rFonts w:hint="eastAsia"/>
          <w:lang w:val="en-US" w:eastAsia="zh-CN"/>
        </w:rPr>
        <w:t>multi-v</w:t>
      </w:r>
      <w:r>
        <w:rPr>
          <w:rFonts w:hint="default"/>
        </w:rPr>
        <w:t xml:space="preserve">endor and </w:t>
      </w:r>
      <w:r>
        <w:rPr>
          <w:rFonts w:hint="eastAsia"/>
          <w:lang w:val="en-US" w:eastAsia="zh-CN"/>
        </w:rPr>
        <w:t>multi</w:t>
      </w:r>
      <w:r>
        <w:rPr>
          <w:rFonts w:hint="default"/>
        </w:rPr>
        <w:t>-product management</w:t>
      </w:r>
      <w:r>
        <w:rPr>
          <w:rFonts w:hint="eastAsia"/>
          <w:lang w:val="en-US" w:eastAsia="zh-CN"/>
        </w:rPr>
        <w:t xml:space="preserve">, </w:t>
      </w:r>
      <w:r>
        <w:rPr>
          <w:rFonts w:hint="default"/>
        </w:rPr>
        <w:t>provide integrated management</w:t>
      </w:r>
      <w:r>
        <w:rPr>
          <w:rFonts w:hint="eastAsia"/>
          <w:lang w:val="en-US" w:eastAsia="zh-CN"/>
        </w:rPr>
        <w:t xml:space="preserve"> and maintenance</w:t>
      </w:r>
      <w:r>
        <w:rPr>
          <w:rFonts w:hint="default"/>
        </w:rPr>
        <w:t xml:space="preserve"> solution, which includes centralized device management, visual monitoring, and intelligent operation analysis</w:t>
      </w:r>
      <w:r>
        <w:rPr>
          <w:rFonts w:hint="eastAsia"/>
          <w:lang w:val="en-US" w:eastAsia="zh-CN"/>
        </w:rPr>
        <w:t xml:space="preserve"> and more</w:t>
      </w:r>
      <w:r>
        <w:rPr>
          <w:rFonts w:hint="default"/>
        </w:rPr>
        <w:t xml:space="preserve">. </w:t>
      </w:r>
      <w:r>
        <w:rPr>
          <w:rFonts w:hint="eastAsia"/>
        </w:rPr>
        <w:t xml:space="preserve">These measures </w:t>
      </w:r>
      <w:r>
        <w:rPr>
          <w:rFonts w:hint="eastAsia"/>
          <w:lang w:val="en-US" w:eastAsia="zh-CN"/>
        </w:rPr>
        <w:t>are designed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to enhance</w:t>
      </w:r>
      <w:r>
        <w:rPr>
          <w:rFonts w:hint="eastAsia"/>
        </w:rPr>
        <w:t xml:space="preserve"> the efficiency of network planning, deployment, and operation, </w:t>
      </w:r>
      <w:r>
        <w:rPr>
          <w:rFonts w:hint="eastAsia"/>
          <w:lang w:val="en-US" w:eastAsia="zh-CN"/>
        </w:rPr>
        <w:t xml:space="preserve">while </w:t>
      </w:r>
      <w:r>
        <w:rPr>
          <w:rFonts w:hint="eastAsia"/>
        </w:rPr>
        <w:t>reduc</w:t>
      </w:r>
      <w:r>
        <w:rPr>
          <w:rFonts w:hint="eastAsia"/>
          <w:lang w:val="en-US" w:eastAsia="zh-CN"/>
        </w:rPr>
        <w:t>ing</w:t>
      </w:r>
      <w:r>
        <w:rPr>
          <w:rFonts w:hint="eastAsia"/>
        </w:rPr>
        <w:t xml:space="preserve"> service costs, and </w:t>
      </w:r>
      <w:r>
        <w:rPr>
          <w:rFonts w:hint="eastAsia"/>
          <w:lang w:val="en-US" w:eastAsia="zh-CN"/>
        </w:rPr>
        <w:t xml:space="preserve">optimizing </w:t>
      </w:r>
      <w:r>
        <w:rPr>
          <w:rFonts w:hint="eastAsia"/>
        </w:rPr>
        <w:t>resource utilization for operators.</w:t>
      </w:r>
    </w:p>
    <w:p>
      <w:pPr>
        <w:rPr>
          <w:rFonts w:hint="eastAsia"/>
        </w:rPr>
      </w:pP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17" w:lineRule="atLeast"/>
        <w:ind w:left="425" w:leftChars="0" w:hanging="425" w:firstLineChars="0"/>
        <w:jc w:val="left"/>
        <w:rPr>
          <w:b/>
          <w:bCs/>
          <w:sz w:val="32"/>
          <w:szCs w:val="32"/>
        </w:rPr>
      </w:pPr>
      <w:bookmarkStart w:id="2" w:name="_Toc26247"/>
      <w:r>
        <w:rPr>
          <w:b/>
          <w:bCs/>
          <w:sz w:val="32"/>
          <w:szCs w:val="32"/>
        </w:rPr>
        <w:t>Core</w:t>
      </w:r>
      <w:r>
        <w:rPr>
          <w:rFonts w:hint="eastAsia"/>
          <w:b/>
          <w:bCs/>
          <w:sz w:val="32"/>
          <w:szCs w:val="32"/>
          <w:lang w:eastAsia="zh-CN"/>
        </w:rPr>
        <w:t xml:space="preserve"> </w:t>
      </w:r>
      <w:r>
        <w:rPr>
          <w:b/>
          <w:bCs/>
          <w:sz w:val="32"/>
          <w:szCs w:val="32"/>
        </w:rPr>
        <w:t>Strengths</w:t>
      </w:r>
      <w:bookmarkEnd w:id="2"/>
    </w:p>
    <w:tbl>
      <w:tblPr>
        <w:tblStyle w:val="1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56"/>
        <w:gridCol w:w="479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5587" w:type="dxa"/>
            <w:shd w:val="clear" w:color="auto" w:fill="E6F3FF"/>
            <w:vAlign w:val="top"/>
          </w:tcPr>
          <w:p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Data Dashboard - Visual Management </w:t>
            </w:r>
          </w:p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Equipment Distribution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 xml:space="preserve">- Global Topology Distribution </w:t>
            </w:r>
          </w:p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Equipment Distribution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 xml:space="preserve">- Geographical Location Distribution Based on </w:t>
            </w:r>
            <w:r>
              <w:rPr>
                <w:rFonts w:hint="eastAsia"/>
                <w:lang w:val="en-US" w:eastAsia="zh-CN"/>
              </w:rPr>
              <w:t>GIS*</w:t>
            </w:r>
          </w:p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Operational Overview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 xml:space="preserve">- </w:t>
            </w:r>
            <w:r>
              <w:rPr>
                <w:rFonts w:hint="eastAsia"/>
                <w:lang w:val="en-US" w:eastAsia="zh-CN"/>
              </w:rPr>
              <w:t xml:space="preserve">Trend of Newly Added and Active </w:t>
            </w:r>
            <w:r>
              <w:rPr>
                <w:rFonts w:hint="eastAsia"/>
              </w:rPr>
              <w:t>Equipment</w:t>
            </w:r>
          </w:p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Quality Overview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- Network/Site Health Assessment</w:t>
            </w:r>
            <w:r>
              <w:rPr>
                <w:rFonts w:hint="eastAsia"/>
                <w:lang w:val="en-US" w:eastAsia="zh-CN"/>
              </w:rPr>
              <w:t>*</w:t>
            </w:r>
          </w:p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Quality Overview- Alarm Statistics and Analysis</w:t>
            </w:r>
          </w:p>
        </w:tc>
        <w:tc>
          <w:tcPr>
            <w:tcW w:w="5587" w:type="dxa"/>
            <w:shd w:val="clear" w:color="auto" w:fill="FBF3DB"/>
            <w:vAlign w:val="top"/>
          </w:tcPr>
          <w:p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Equipment Management - Unified Network Management Center </w:t>
            </w:r>
          </w:p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Topology Structure - Intuitively Display Equipment Hierarchy Relationships</w:t>
            </w:r>
          </w:p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 xml:space="preserve">Asset Center - Support Multiple Types* </w:t>
            </w:r>
          </w:p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Monitoring - Real-time Online Viewing of Equipment Status</w:t>
            </w:r>
          </w:p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Configuration - Support WAN/LAN and Other Common Configurations and Data Models</w:t>
            </w:r>
          </w:p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Configuration - Support Pre-configuration and Batch Configuration</w:t>
            </w:r>
          </w:p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Upgrade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- Support Batch OTA Upgrade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5587" w:type="dxa"/>
            <w:shd w:val="clear" w:color="auto" w:fill="ECF9F0"/>
            <w:vAlign w:val="top"/>
          </w:tcPr>
          <w:p>
            <w:pPr>
              <w:rPr>
                <w:b/>
              </w:rPr>
            </w:pPr>
            <w:r>
              <w:rPr>
                <w:rFonts w:hint="eastAsia"/>
                <w:b/>
              </w:rPr>
              <w:t>Monitoring and Alarm</w:t>
            </w:r>
            <w:r>
              <w:rPr>
                <w:rFonts w:hint="eastAsia"/>
                <w:b/>
                <w:lang w:val="en-US" w:eastAsia="zh-CN"/>
              </w:rPr>
              <w:t xml:space="preserve"> </w:t>
            </w:r>
            <w:r>
              <w:rPr>
                <w:rFonts w:hint="eastAsia"/>
                <w:b/>
              </w:rPr>
              <w:t>- Simplify Operation and Maintenance</w:t>
            </w:r>
          </w:p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Real-time Detection - High/Medium/Low-Risk Alarms</w:t>
            </w:r>
          </w:p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Intelligent Analysis - Attribution Analysis</w:t>
            </w:r>
          </w:p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Fault Diagnosis - Process-based Automatic Detection</w:t>
            </w:r>
          </w:p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Performance Monitoring - Focus on Core Index Changes</w:t>
            </w:r>
          </w:p>
          <w:p/>
        </w:tc>
        <w:tc>
          <w:tcPr>
            <w:tcW w:w="5587" w:type="dxa"/>
            <w:shd w:val="clear" w:color="auto" w:fill="F0EBF7"/>
            <w:vAlign w:val="top"/>
          </w:tcPr>
          <w:p>
            <w:pPr>
              <w:rPr>
                <w:b/>
              </w:rPr>
            </w:pPr>
            <w:r>
              <w:rPr>
                <w:rFonts w:hint="eastAsia"/>
                <w:b/>
              </w:rPr>
              <w:t>System Management - Improve Efficiency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Network Planning and Management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User Role Authorization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Multi-Tenancy*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5587" w:type="dxa"/>
            <w:shd w:val="clear" w:color="auto" w:fill="E6F3FF"/>
            <w:vAlign w:val="top"/>
          </w:tcPr>
          <w:p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High Scalability and Security 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APP Control</w:t>
            </w:r>
            <w:r>
              <w:rPr>
                <w:rFonts w:hint="eastAsia"/>
                <w:lang w:val="en-US" w:eastAsia="zh-CN"/>
              </w:rPr>
              <w:t>*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Northbound Interface</w:t>
            </w:r>
            <w:r>
              <w:rPr>
                <w:rFonts w:hint="eastAsia"/>
                <w:lang w:val="en-US" w:eastAsia="zh-CN"/>
              </w:rPr>
              <w:t>*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Support Horizontal Expansion, Meet Unlimited Device Access</w:t>
            </w:r>
            <w:r>
              <w:rPr>
                <w:rFonts w:hint="eastAsia"/>
                <w:lang w:val="en-US" w:eastAsia="zh-CN"/>
              </w:rPr>
              <w:t>*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Support TR-069 Protocol, MQTT Protocol</w:t>
            </w:r>
            <w:r>
              <w:rPr>
                <w:rFonts w:hint="eastAsia"/>
                <w:lang w:val="en-US" w:eastAsia="zh-CN"/>
              </w:rPr>
              <w:t>*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Support Linux</w:t>
            </w:r>
            <w:r>
              <w:rPr>
                <w:rFonts w:hint="eastAsia"/>
                <w:lang w:val="en-US" w:eastAsia="zh-CN"/>
              </w:rPr>
              <w:t>*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Support Data Backup*</w:t>
            </w:r>
          </w:p>
        </w:tc>
        <w:tc>
          <w:tcPr>
            <w:tcW w:w="5587" w:type="dxa"/>
            <w:shd w:val="clear" w:color="auto" w:fill="FBF3DB"/>
            <w:vAlign w:val="top"/>
          </w:tcPr>
          <w:p>
            <w:pPr>
              <w:rPr>
                <w:b/>
              </w:rPr>
            </w:pPr>
            <w:r>
              <w:rPr>
                <w:rFonts w:hint="eastAsia"/>
                <w:b/>
              </w:rPr>
              <w:t>Minimalistic Interact</w:t>
            </w:r>
            <w:r>
              <w:rPr>
                <w:rFonts w:hint="eastAsia"/>
                <w:b/>
                <w:lang w:val="en-US" w:eastAsia="zh-CN"/>
              </w:rPr>
              <w:t>ion</w:t>
            </w:r>
            <w:r>
              <w:rPr>
                <w:rFonts w:hint="eastAsia"/>
                <w:b/>
              </w:rPr>
              <w:t xml:space="preserve"> Experience 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One-Click Installation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Simplified Configuration and Operation</w:t>
            </w:r>
            <w:r>
              <w:rPr>
                <w:rFonts w:hint="eastAsia"/>
                <w:lang w:val="en-US" w:eastAsia="zh-CN"/>
              </w:rPr>
              <w:t xml:space="preserve"> with Professional Requirements Reduction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Minimalistic Visual design</w:t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17" w:lineRule="atLeast"/>
        <w:ind w:left="425" w:leftChars="0" w:hanging="425" w:firstLineChars="0"/>
        <w:jc w:val="left"/>
        <w:rPr>
          <w:rFonts w:hint="default"/>
          <w:b/>
          <w:bCs/>
          <w:sz w:val="32"/>
          <w:szCs w:val="32"/>
          <w:lang w:val="en-US" w:eastAsia="zh-CN"/>
        </w:rPr>
      </w:pPr>
      <w:bookmarkStart w:id="3" w:name="_Toc1440"/>
      <w:r>
        <w:rPr>
          <w:rFonts w:hint="default"/>
          <w:b/>
          <w:bCs/>
          <w:sz w:val="32"/>
          <w:szCs w:val="32"/>
          <w:lang w:val="en-US" w:eastAsia="zh-CN"/>
        </w:rPr>
        <w:t xml:space="preserve">Deployment </w:t>
      </w:r>
      <w:r>
        <w:rPr>
          <w:rFonts w:hint="eastAsia"/>
          <w:b/>
          <w:bCs/>
          <w:sz w:val="32"/>
          <w:szCs w:val="32"/>
          <w:lang w:val="en-US" w:eastAsia="zh-CN"/>
        </w:rPr>
        <w:t>M</w:t>
      </w:r>
      <w:r>
        <w:rPr>
          <w:rFonts w:hint="default"/>
          <w:b/>
          <w:bCs/>
          <w:sz w:val="32"/>
          <w:szCs w:val="32"/>
          <w:lang w:val="en-US" w:eastAsia="zh-CN"/>
        </w:rPr>
        <w:t>ethods</w:t>
      </w:r>
      <w:bookmarkEnd w:id="3"/>
    </w:p>
    <w:tbl>
      <w:tblPr>
        <w:tblStyle w:val="1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5"/>
        <w:gridCol w:w="482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0" w:hRule="atLeast"/>
        </w:trPr>
        <w:tc>
          <w:tcPr>
            <w:tcW w:w="5587" w:type="dxa"/>
            <w:shd w:val="clear" w:color="auto" w:fill="FEF6E9"/>
            <w:vAlign w:val="top"/>
          </w:tcPr>
          <w:p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Private </w:t>
            </w:r>
            <w:r>
              <w:rPr>
                <w:rFonts w:hint="eastAsia"/>
                <w:b/>
                <w:lang w:val="en-US" w:eastAsia="zh-CN"/>
              </w:rPr>
              <w:t>D</w:t>
            </w:r>
            <w:r>
              <w:rPr>
                <w:rFonts w:hint="eastAsia"/>
                <w:b/>
              </w:rPr>
              <w:t>eployment</w:t>
            </w:r>
          </w:p>
          <w:p/>
          <w:p>
            <w:r>
              <w:drawing>
                <wp:inline distT="0" distB="0" distL="0" distR="0">
                  <wp:extent cx="2962275" cy="1706880"/>
                  <wp:effectExtent l="0" t="0" r="9525" b="0"/>
                  <wp:docPr id="1" name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70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5587" w:type="dxa"/>
            <w:shd w:val="clear" w:color="auto" w:fill="F5F1F0"/>
            <w:vAlign w:val="top"/>
          </w:tcPr>
          <w:p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 xml:space="preserve">SaaS </w:t>
            </w:r>
            <w:r>
              <w:rPr>
                <w:rFonts w:hint="eastAsia"/>
                <w:b/>
                <w:lang w:val="en-US" w:eastAsia="zh-CN"/>
              </w:rPr>
              <w:t>D</w:t>
            </w:r>
            <w:r>
              <w:rPr>
                <w:rFonts w:hint="eastAsia"/>
                <w:b/>
              </w:rPr>
              <w:t>eployment</w:t>
            </w:r>
            <w:r>
              <w:t>*</w:t>
            </w:r>
          </w:p>
          <w:p>
            <w:r>
              <w:drawing>
                <wp:inline distT="0" distB="0" distL="0" distR="0">
                  <wp:extent cx="2962275" cy="2374265"/>
                  <wp:effectExtent l="0" t="0" r="9525" b="3175"/>
                  <wp:docPr id="2" name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37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  <w:sectPr>
          <w:footerReference r:id="rId3" w:type="default"/>
          <w:pgSz w:w="11906" w:h="16838"/>
          <w:pgMar w:top="1440" w:right="1236" w:bottom="1440" w:left="1236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ind w:leftChars="0"/>
        <w:jc w:val="left"/>
        <w:outlineLvl w:val="0"/>
        <w:rPr>
          <w:rFonts w:hint="default" w:ascii="黑体" w:hAnsi="黑体" w:eastAsia="黑体" w:cs="黑体"/>
          <w:b/>
          <w:bCs/>
          <w:color w:val="000000"/>
          <w:kern w:val="0"/>
          <w:sz w:val="44"/>
          <w:szCs w:val="44"/>
          <w:lang w:val="en-US" w:eastAsia="zh-CN" w:bidi="ar"/>
        </w:rPr>
      </w:pPr>
      <w:bookmarkStart w:id="4" w:name="_Toc127"/>
      <w:r>
        <w:rPr>
          <w:b/>
          <w:bCs/>
          <w:sz w:val="72"/>
          <w:szCs w:val="40"/>
          <w:lang w:val="en-US" w:eastAsia="zh-CN"/>
        </w:rPr>
        <w:t>Part II</w:t>
      </w:r>
      <w:r>
        <w:rPr>
          <w:rFonts w:hint="eastAsia"/>
          <w:sz w:val="72"/>
          <w:szCs w:val="40"/>
          <w:lang w:val="en-US" w:eastAsia="zh-CN"/>
        </w:rPr>
        <w:t xml:space="preserve"> </w:t>
      </w:r>
      <w:r>
        <w:rPr>
          <w:rFonts w:hint="eastAsia"/>
          <w:b/>
          <w:bCs/>
          <w:sz w:val="40"/>
          <w:szCs w:val="22"/>
          <w:lang w:val="en-US" w:eastAsia="zh-CN"/>
        </w:rPr>
        <w:t>Deployment</w:t>
      </w:r>
      <w:bookmarkEnd w:id="4"/>
    </w:p>
    <w:p>
      <w:pPr>
        <w:numPr>
          <w:ilvl w:val="0"/>
          <w:numId w:val="0"/>
        </w:numPr>
        <w:ind w:leftChars="0"/>
        <w:jc w:val="left"/>
        <w:outlineLvl w:val="9"/>
        <w:rPr>
          <w:rFonts w:hint="default" w:eastAsia="宋体" w:cs="Times New Roman" w:asciiTheme="minorAscii" w:hAnsiTheme="minorAscii"/>
          <w:b/>
          <w:bCs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default" w:asciiTheme="minorAscii" w:hAnsiTheme="minorAscii"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115570</wp:posOffset>
                </wp:positionV>
                <wp:extent cx="5981700" cy="0"/>
                <wp:effectExtent l="0" t="0" r="0" b="0"/>
                <wp:wrapNone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43635" y="1868170"/>
                          <a:ext cx="5981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05pt;margin-top:9.1pt;height:0pt;width:471pt;z-index:251662336;mso-width-relative:page;mso-height-relative:page;" filled="f" stroked="t" coordsize="21600,21600" o:gfxdata="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Z&#10;3Z9e1AAAAAYBAAAPAAAAAAAAAAEAIAAAACIAAABkcnMvZG93bnJldi54bWxQSwECFAAUAAAACACH&#10;TuJAmibk7e8BAADAAwAADgAAAAAAAAABACAAAAAjAQAAZHJzL2Uyb0RvYy54bWxQSwUGAAAAAAYA&#10;BgBZAQAAhAUAAAAA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widowControl/>
        <w:suppressLineNumbers w:val="0"/>
        <w:spacing w:line="360" w:lineRule="auto"/>
        <w:ind w:leftChars="600"/>
        <w:jc w:val="left"/>
        <w:rPr>
          <w:rFonts w:hint="default" w:ascii="Calibri" w:hAnsi="Calibri" w:cs="Calibri"/>
        </w:rPr>
      </w:pPr>
      <w:r>
        <w:rPr>
          <w:rFonts w:hint="default" w:eastAsia="黑体" w:cs="黑体" w:asciiTheme="minorAscii" w:hAnsiTheme="minorAscii"/>
          <w:color w:val="000000"/>
          <w:kern w:val="0"/>
          <w:sz w:val="21"/>
          <w:szCs w:val="21"/>
          <w:lang w:val="en-US" w:eastAsia="zh-CN" w:bidi="ar"/>
        </w:rPr>
        <w:t>Th</w:t>
      </w:r>
      <w:r>
        <w:rPr>
          <w:rFonts w:hint="default" w:ascii="Calibri" w:hAnsi="Calibri" w:eastAsia="黑体" w:cs="Calibri"/>
          <w:color w:val="000000"/>
          <w:kern w:val="0"/>
          <w:sz w:val="21"/>
          <w:szCs w:val="21"/>
          <w:lang w:val="en-US" w:eastAsia="zh-CN" w:bidi="ar"/>
        </w:rPr>
        <w:t xml:space="preserve">is part contains the following topic: </w:t>
      </w:r>
    </w:p>
    <w:p>
      <w:pPr>
        <w:numPr>
          <w:ilvl w:val="0"/>
          <w:numId w:val="1"/>
        </w:numPr>
        <w:spacing w:line="360" w:lineRule="auto"/>
        <w:ind w:left="1680" w:leftChars="600" w:hanging="420" w:firstLineChars="0"/>
        <w:jc w:val="left"/>
        <w:outlineLvl w:val="9"/>
        <w:rPr>
          <w:rFonts w:hint="eastAsia"/>
        </w:rPr>
      </w:pPr>
      <w:r>
        <w:rPr>
          <w:rFonts w:hint="eastAsia"/>
          <w:lang w:val="en-US" w:eastAsia="zh-CN"/>
        </w:rPr>
        <w:t>Three steps to complete CMS installation and deployment.</w:t>
      </w:r>
    </w:p>
    <w:p>
      <w:pPr>
        <w:numPr>
          <w:ilvl w:val="0"/>
          <w:numId w:val="0"/>
        </w:numPr>
        <w:spacing w:line="360" w:lineRule="auto"/>
        <w:jc w:val="left"/>
        <w:outlineLvl w:val="9"/>
        <w:rPr>
          <w:rFonts w:hint="eastAsia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b/>
          <w:sz w:val="32"/>
        </w:rPr>
        <w:t xml:space="preserve">Step 1 </w:t>
      </w:r>
      <w:r>
        <w:rPr>
          <w:rFonts w:hint="eastAsia"/>
          <w:b/>
          <w:sz w:val="32"/>
          <w:lang w:val="en-US" w:eastAsia="zh-CN"/>
        </w:rPr>
        <w:t>Set up the Environment</w:t>
      </w:r>
    </w:p>
    <w:p>
      <w:r>
        <w:rPr>
          <w:rFonts w:hint="eastAsia"/>
        </w:rPr>
        <w:t>Set up the environment, including supported operating system and match</w:t>
      </w:r>
      <w:r>
        <w:rPr>
          <w:rFonts w:hint="eastAsia"/>
          <w:lang w:val="en-US" w:eastAsia="zh-CN"/>
        </w:rPr>
        <w:t>ed</w:t>
      </w:r>
      <w:r>
        <w:rPr>
          <w:rFonts w:hint="eastAsia"/>
        </w:rPr>
        <w:t xml:space="preserve"> server configuration.</w:t>
      </w:r>
    </w:p>
    <w:p>
      <w:pPr>
        <w:numPr>
          <w:ilvl w:val="0"/>
          <w:numId w:val="5"/>
        </w:numPr>
      </w:pPr>
      <w:r>
        <w:rPr>
          <w:rFonts w:hint="eastAsia"/>
          <w:b/>
          <w:color w:val="171A1D"/>
          <w:lang w:val="en-US" w:eastAsia="zh-CN"/>
        </w:rPr>
        <w:t>Operating System</w:t>
      </w:r>
    </w:p>
    <w:p>
      <w:pPr>
        <w:rPr>
          <w:rFonts w:hint="eastAsia"/>
          <w:color w:val="171A1D"/>
          <w:lang w:val="en-US" w:eastAsia="zh-CN"/>
        </w:rPr>
      </w:pPr>
      <w:r>
        <w:rPr>
          <w:rFonts w:hint="eastAsia"/>
          <w:color w:val="171A1D"/>
        </w:rPr>
        <w:t>Support</w:t>
      </w:r>
      <w:r>
        <w:rPr>
          <w:rFonts w:hint="eastAsia"/>
          <w:color w:val="171A1D"/>
          <w:lang w:val="en-US" w:eastAsia="zh-CN"/>
        </w:rPr>
        <w:t xml:space="preserve"> Windows 10 - 64-bit - 22H2, Win11 - 64-bit, Win server 2008 - 64-bit;</w:t>
      </w:r>
    </w:p>
    <w:p>
      <w:pPr>
        <w:rPr>
          <w:rFonts w:hint="default"/>
          <w:color w:val="171A1D"/>
          <w:lang w:val="en-US" w:eastAsia="zh-CN"/>
        </w:rPr>
      </w:pPr>
      <w:r>
        <w:rPr>
          <w:rFonts w:hint="eastAsia"/>
          <w:color w:val="171A1D"/>
          <w:lang w:val="en-US" w:eastAsia="zh-CN"/>
        </w:rPr>
        <w:t>Support Linux*.</w:t>
      </w:r>
    </w:p>
    <w:p>
      <w:pPr>
        <w:numPr>
          <w:ilvl w:val="0"/>
          <w:numId w:val="6"/>
        </w:numPr>
      </w:pPr>
      <w:r>
        <w:rPr>
          <w:rFonts w:hint="eastAsia"/>
          <w:b/>
          <w:color w:val="171A1D"/>
          <w:lang w:val="en-US" w:eastAsia="zh-CN"/>
        </w:rPr>
        <w:t>Server Configurations</w:t>
      </w:r>
    </w:p>
    <w:p>
      <w:pPr>
        <w:rPr>
          <w:color w:val="171A1D"/>
        </w:rPr>
      </w:pPr>
      <w:r>
        <w:rPr>
          <w:rFonts w:hint="eastAsia"/>
        </w:rPr>
        <w:t xml:space="preserve">Support </w:t>
      </w:r>
      <w:r>
        <w:rPr>
          <w:rFonts w:hint="eastAsia"/>
          <w:lang w:val="en-US" w:eastAsia="zh-CN"/>
        </w:rPr>
        <w:t>h</w:t>
      </w:r>
      <w:r>
        <w:rPr>
          <w:rFonts w:hint="eastAsia"/>
        </w:rPr>
        <w:t xml:space="preserve">orizontal 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xpansion</w:t>
      </w:r>
      <w:r>
        <w:rPr>
          <w:rFonts w:hint="eastAsia"/>
          <w:lang w:val="en-US" w:eastAsia="zh-CN"/>
        </w:rPr>
        <w:t xml:space="preserve"> and u</w:t>
      </w:r>
      <w:r>
        <w:rPr>
          <w:rFonts w:hint="eastAsia"/>
        </w:rPr>
        <w:t xml:space="preserve">nlimited 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 xml:space="preserve">evice </w:t>
      </w:r>
      <w:r>
        <w:rPr>
          <w:rFonts w:hint="eastAsia"/>
          <w:lang w:val="en-US" w:eastAsia="zh-CN"/>
        </w:rPr>
        <w:t>a</w:t>
      </w:r>
      <w:r>
        <w:rPr>
          <w:rFonts w:hint="eastAsia"/>
        </w:rPr>
        <w:t>ccess</w:t>
      </w:r>
      <w:r>
        <w:rPr>
          <w:rFonts w:hint="eastAsia"/>
          <w:color w:val="171A1D"/>
        </w:rPr>
        <w:t>. It can be configured based on the scale of managed devices. Please refer to the following:</w:t>
      </w:r>
    </w:p>
    <w:tbl>
      <w:tblPr>
        <w:tblStyle w:val="15"/>
        <w:tblW w:w="5000" w:type="pct"/>
        <w:tblInd w:w="0" w:type="dxa"/>
        <w:tblBorders>
          <w:top w:val="single" w:color="D6D6D6" w:sz="6" w:space="0"/>
          <w:left w:val="single" w:color="D6D6D6" w:sz="6" w:space="0"/>
          <w:bottom w:val="single" w:color="D6D6D6" w:sz="6" w:space="0"/>
          <w:right w:val="single" w:color="D6D6D6" w:sz="6" w:space="0"/>
          <w:insideH w:val="single" w:color="D6D6D6" w:sz="6" w:space="0"/>
          <w:insideV w:val="single" w:color="D6D6D6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6"/>
        <w:gridCol w:w="2358"/>
        <w:gridCol w:w="2008"/>
        <w:gridCol w:w="2858"/>
      </w:tblGrid>
      <w:tr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851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Device Scale</w:t>
            </w:r>
          </w:p>
        </w:tc>
        <w:tc>
          <w:tcPr>
            <w:tcW w:w="2852" w:type="dxa"/>
          </w:tcPr>
          <w:p>
            <w:r>
              <w:rPr>
                <w:b/>
              </w:rPr>
              <w:t>CPU</w:t>
            </w:r>
          </w:p>
        </w:tc>
        <w:tc>
          <w:tcPr>
            <w:tcW w:w="2299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Memory</w:t>
            </w:r>
          </w:p>
        </w:tc>
        <w:tc>
          <w:tcPr>
            <w:tcW w:w="3389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System Disk Capacity</w:t>
            </w:r>
          </w:p>
        </w:tc>
      </w:tr>
      <w:tr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2851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30,000</w:t>
            </w:r>
          </w:p>
        </w:tc>
        <w:tc>
          <w:tcPr>
            <w:tcW w:w="2852" w:type="dxa"/>
          </w:tcPr>
          <w:p>
            <w:r>
              <w:t>4 core</w:t>
            </w:r>
          </w:p>
        </w:tc>
        <w:tc>
          <w:tcPr>
            <w:tcW w:w="2299" w:type="dxa"/>
          </w:tcPr>
          <w:p>
            <w:r>
              <w:t>8G</w:t>
            </w:r>
          </w:p>
        </w:tc>
        <w:tc>
          <w:tcPr>
            <w:tcW w:w="3389" w:type="dxa"/>
          </w:tcPr>
          <w:p>
            <w:r>
              <w:t>500G</w:t>
            </w:r>
          </w:p>
        </w:tc>
      </w:tr>
      <w:tr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851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60,000</w:t>
            </w:r>
          </w:p>
        </w:tc>
        <w:tc>
          <w:tcPr>
            <w:tcW w:w="2852" w:type="dxa"/>
          </w:tcPr>
          <w:p>
            <w:r>
              <w:t>8 core</w:t>
            </w:r>
          </w:p>
        </w:tc>
        <w:tc>
          <w:tcPr>
            <w:tcW w:w="2299" w:type="dxa"/>
          </w:tcPr>
          <w:p>
            <w:r>
              <w:t>16G</w:t>
            </w:r>
          </w:p>
        </w:tc>
        <w:tc>
          <w:tcPr>
            <w:tcW w:w="3389" w:type="dxa"/>
          </w:tcPr>
          <w:p>
            <w:r>
              <w:t>500G</w:t>
            </w:r>
          </w:p>
        </w:tc>
      </w:tr>
      <w:tr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851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100,000</w:t>
            </w:r>
          </w:p>
        </w:tc>
        <w:tc>
          <w:tcPr>
            <w:tcW w:w="2852" w:type="dxa"/>
          </w:tcPr>
          <w:p>
            <w:r>
              <w:t>12 core</w:t>
            </w:r>
          </w:p>
        </w:tc>
        <w:tc>
          <w:tcPr>
            <w:tcW w:w="2299" w:type="dxa"/>
          </w:tcPr>
          <w:p>
            <w:r>
              <w:t>16G</w:t>
            </w:r>
          </w:p>
        </w:tc>
        <w:tc>
          <w:tcPr>
            <w:tcW w:w="3389" w:type="dxa"/>
          </w:tcPr>
          <w:p>
            <w:r>
              <w:t>500G</w:t>
            </w:r>
          </w:p>
        </w:tc>
      </w:tr>
      <w:tr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851" w:type="dxa"/>
          </w:tcPr>
          <w:p>
            <w:r>
              <w:t>...</w:t>
            </w:r>
          </w:p>
        </w:tc>
        <w:tc>
          <w:tcPr>
            <w:tcW w:w="2852" w:type="dxa"/>
          </w:tcPr>
          <w:p>
            <w:r>
              <w:t>...</w:t>
            </w:r>
          </w:p>
        </w:tc>
        <w:tc>
          <w:tcPr>
            <w:tcW w:w="2299" w:type="dxa"/>
          </w:tcPr>
          <w:p>
            <w:r>
              <w:t>...</w:t>
            </w:r>
          </w:p>
        </w:tc>
        <w:tc>
          <w:tcPr>
            <w:tcW w:w="3389" w:type="dxa"/>
          </w:tcPr>
          <w:p>
            <w:r>
              <w:t>...</w:t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b/>
          <w:sz w:val="32"/>
        </w:rPr>
        <w:t xml:space="preserve">Step 2 </w:t>
      </w:r>
      <w:r>
        <w:rPr>
          <w:rFonts w:hint="eastAsia"/>
          <w:b/>
          <w:sz w:val="32"/>
          <w:lang w:val="en-US" w:eastAsia="zh-CN"/>
        </w:rPr>
        <w:t>Installation Guide</w:t>
      </w:r>
    </w:p>
    <w:p>
      <w:r>
        <w:rPr>
          <w:rFonts w:hint="eastAsia"/>
          <w:lang w:val="en-US" w:eastAsia="zh-CN"/>
        </w:rPr>
        <w:t>Run</w:t>
      </w:r>
      <w:r>
        <w:rPr>
          <w:rFonts w:hint="eastAsia"/>
        </w:rPr>
        <w:t xml:space="preserve"> the CMS installer provided by C-Data sales staff and follow the guide to complete the installation</w:t>
      </w:r>
      <w:r>
        <w:rPr>
          <w:rFonts w:hint="eastAsia"/>
          <w:lang w:val="en-US" w:eastAsia="zh-CN"/>
        </w:rPr>
        <w:t xml:space="preserve"> process</w:t>
      </w:r>
      <w:r>
        <w:rPr>
          <w:rFonts w:hint="eastAsia"/>
        </w:rPr>
        <w:t>.</w:t>
      </w:r>
    </w:p>
    <w:tbl>
      <w:tblPr>
        <w:tblStyle w:val="1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6"/>
        <w:gridCol w:w="3553"/>
        <w:gridCol w:w="302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725" w:type="dxa"/>
            <w:shd w:val="clear" w:color="auto" w:fill="F5F6F7"/>
            <w:vAlign w:val="top"/>
          </w:tcPr>
          <w:p>
            <w:pPr>
              <w:numPr>
                <w:ilvl w:val="0"/>
                <w:numId w:val="7"/>
              </w:numPr>
            </w:pPr>
            <w:r>
              <w:rPr>
                <w:rFonts w:hint="eastAsia"/>
              </w:rPr>
              <w:t>Double</w:t>
            </w:r>
            <w:r>
              <w:rPr>
                <w:rFonts w:hint="eastAsia"/>
                <w:lang w:val="en-US" w:eastAsia="zh-CN"/>
              </w:rPr>
              <w:t>-</w:t>
            </w:r>
            <w:r>
              <w:rPr>
                <w:rFonts w:hint="eastAsia"/>
              </w:rPr>
              <w:t>click the installation package to open the installer;</w:t>
            </w:r>
          </w:p>
          <w:p>
            <w:r>
              <w:drawing>
                <wp:inline distT="0" distB="0" distL="0" distR="0">
                  <wp:extent cx="752475" cy="1028700"/>
                  <wp:effectExtent l="0" t="0" r="9525" b="7620"/>
                  <wp:docPr id="3" name="Dingtalk_202304031854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ingtalk_20230403185406.jpe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  <w:shd w:val="clear" w:color="auto" w:fill="F5F6F7"/>
            <w:vAlign w:val="top"/>
          </w:tcPr>
          <w:p>
            <w:r>
              <w:rPr>
                <w:rFonts w:hint="eastAsia"/>
                <w:lang w:val="en-US" w:eastAsia="zh-CN"/>
              </w:rPr>
              <w:t xml:space="preserve">2. </w:t>
            </w:r>
            <w:r>
              <w:rPr>
                <w:rFonts w:hint="eastAsia"/>
              </w:rPr>
              <w:t xml:space="preserve">Click "More Info" and select "Still </w:t>
            </w:r>
            <w:r>
              <w:rPr>
                <w:rFonts w:hint="eastAsia"/>
                <w:lang w:val="en-US" w:eastAsia="zh-CN"/>
              </w:rPr>
              <w:t>R</w:t>
            </w:r>
            <w:r>
              <w:rPr>
                <w:rFonts w:hint="eastAsia"/>
              </w:rPr>
              <w:t>un";</w:t>
            </w:r>
          </w:p>
          <w:p>
            <w:r>
              <w:drawing>
                <wp:inline distT="0" distB="0" distL="0" distR="0">
                  <wp:extent cx="1857375" cy="1703070"/>
                  <wp:effectExtent l="0" t="0" r="1905" b="3810"/>
                  <wp:docPr id="4" name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70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  <w:shd w:val="clear" w:color="auto" w:fill="F5F6F7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 After the installation is completed, the CMS application icon will be on the desktop.</w:t>
            </w:r>
          </w:p>
          <w:p>
            <w:r>
              <w:drawing>
                <wp:inline distT="0" distB="0" distL="0" distR="0">
                  <wp:extent cx="704850" cy="695325"/>
                  <wp:effectExtent l="0" t="0" r="11430" b="5715"/>
                  <wp:docPr id="5" name="Dingtalk_202304031854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ingtalk_20230403185425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b/>
          <w:sz w:val="32"/>
        </w:rPr>
        <w:t xml:space="preserve">Step 3 </w:t>
      </w:r>
      <w:r>
        <w:rPr>
          <w:rFonts w:hint="eastAsia"/>
          <w:b/>
          <w:sz w:val="32"/>
          <w:lang w:val="en-US" w:eastAsia="zh-CN"/>
        </w:rPr>
        <w:t>CMS Start-Up</w:t>
      </w:r>
    </w:p>
    <w:p>
      <w:r>
        <w:rPr>
          <w:rFonts w:hint="eastAsia"/>
        </w:rPr>
        <w:t>Run the CMS program to start the service.</w:t>
      </w:r>
    </w:p>
    <w:tbl>
      <w:tblPr>
        <w:tblStyle w:val="1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0"/>
        <w:gridCol w:w="2689"/>
        <w:gridCol w:w="2461"/>
        <w:gridCol w:w="269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793" w:type="dxa"/>
            <w:shd w:val="clear" w:color="auto" w:fill="F5F6F7"/>
            <w:vAlign w:val="top"/>
          </w:tcPr>
          <w:p>
            <w:r>
              <w:rPr>
                <w:rFonts w:hint="eastAsia"/>
              </w:rPr>
              <w:t>1. Double-click</w:t>
            </w:r>
            <w:r>
              <w:rPr>
                <w:rFonts w:hint="eastAsia"/>
                <w:lang w:val="en-US" w:eastAsia="zh-CN"/>
              </w:rPr>
              <w:t xml:space="preserve"> on</w:t>
            </w:r>
            <w:r>
              <w:rPr>
                <w:rFonts w:hint="eastAsia"/>
              </w:rPr>
              <w:t xml:space="preserve"> the CMS application icon to open CMS Panel;</w:t>
            </w:r>
          </w:p>
          <w:p>
            <w:r>
              <w:drawing>
                <wp:inline distT="0" distB="0" distL="0" distR="0">
                  <wp:extent cx="704850" cy="695325"/>
                  <wp:effectExtent l="0" t="0" r="11430" b="5715"/>
                  <wp:docPr id="6" name="Dingtalk_202304031854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ingtalk_20230403185425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3" w:type="dxa"/>
            <w:shd w:val="clear" w:color="auto" w:fill="F5F6F7"/>
            <w:vAlign w:val="top"/>
          </w:tcPr>
          <w:p>
            <w:r>
              <w:rPr>
                <w:rFonts w:hint="eastAsia"/>
              </w:rPr>
              <w:t>2. Click "Start" to start the CMS service;</w:t>
            </w:r>
          </w:p>
          <w:p>
            <w:r>
              <w:drawing>
                <wp:inline distT="0" distB="0" distL="0" distR="0">
                  <wp:extent cx="1533525" cy="1730375"/>
                  <wp:effectExtent l="0" t="0" r="5715" b="6985"/>
                  <wp:docPr id="7" name="Dingtalk_2023040409214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ingtalk_20230404092145.jpe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73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3" w:type="dxa"/>
            <w:shd w:val="clear" w:color="auto" w:fill="F5F6F7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3. After starting, click "Open Web" to open the Enterprise Initialization pop-up box</w:t>
            </w:r>
            <w:r>
              <w:rPr>
                <w:rFonts w:hint="eastAsia"/>
                <w:lang w:val="en-US" w:eastAsia="zh-CN"/>
              </w:rPr>
              <w:t>;</w:t>
            </w:r>
          </w:p>
          <w:p>
            <w:r>
              <w:drawing>
                <wp:inline distT="0" distB="0" distL="0" distR="0">
                  <wp:extent cx="1314450" cy="1480185"/>
                  <wp:effectExtent l="0" t="0" r="11430" b="13335"/>
                  <wp:docPr id="8" name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8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3" w:type="dxa"/>
            <w:shd w:val="clear" w:color="auto" w:fill="F5F6F7"/>
            <w:vAlign w:val="top"/>
          </w:tcPr>
          <w:p>
            <w:r>
              <w:rPr>
                <w:rFonts w:hint="eastAsia"/>
              </w:rPr>
              <w:t>4. Fill in the enterprise initialization information and click "Confirm" to open the web login interface.</w:t>
            </w:r>
          </w:p>
          <w:p>
            <w:r>
              <w:drawing>
                <wp:inline distT="0" distB="0" distL="0" distR="0">
                  <wp:extent cx="1533525" cy="1143635"/>
                  <wp:effectExtent l="0" t="0" r="5715" b="14605"/>
                  <wp:docPr id="9" name="Dingtalk_202304041321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ingtalk_20230404132127.jpe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4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/>
        </w:rPr>
        <w:sectPr>
          <w:pgSz w:w="11906" w:h="16838"/>
          <w:pgMar w:top="1440" w:right="1236" w:bottom="1440" w:left="1236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ind w:leftChars="0"/>
        <w:jc w:val="left"/>
        <w:outlineLvl w:val="0"/>
        <w:rPr>
          <w:rFonts w:hint="default" w:ascii="黑体" w:hAnsi="黑体" w:eastAsia="黑体" w:cs="黑体"/>
          <w:b/>
          <w:bCs/>
          <w:color w:val="000000"/>
          <w:kern w:val="0"/>
          <w:sz w:val="44"/>
          <w:szCs w:val="44"/>
          <w:lang w:val="en-US" w:eastAsia="zh-CN" w:bidi="ar"/>
        </w:rPr>
      </w:pPr>
      <w:bookmarkStart w:id="5" w:name="_Toc14804"/>
      <w:r>
        <w:rPr>
          <w:b/>
          <w:bCs/>
          <w:sz w:val="72"/>
          <w:szCs w:val="40"/>
          <w:lang w:val="en-US" w:eastAsia="zh-CN"/>
        </w:rPr>
        <w:t>Part III</w:t>
      </w:r>
      <w:r>
        <w:rPr>
          <w:rFonts w:hint="eastAsia"/>
          <w:sz w:val="72"/>
          <w:szCs w:val="40"/>
          <w:lang w:val="en-US" w:eastAsia="zh-CN"/>
        </w:rPr>
        <w:t xml:space="preserve"> </w:t>
      </w:r>
      <w:r>
        <w:rPr>
          <w:rFonts w:hint="eastAsia"/>
          <w:b/>
          <w:bCs/>
          <w:sz w:val="40"/>
          <w:szCs w:val="22"/>
          <w:lang w:val="en-US" w:eastAsia="zh-CN"/>
        </w:rPr>
        <w:t>Core Features</w:t>
      </w:r>
      <w:bookmarkEnd w:id="5"/>
    </w:p>
    <w:p>
      <w:pPr>
        <w:numPr>
          <w:ilvl w:val="0"/>
          <w:numId w:val="0"/>
        </w:numPr>
        <w:ind w:leftChars="0"/>
        <w:jc w:val="left"/>
        <w:outlineLvl w:val="9"/>
        <w:rPr>
          <w:rFonts w:hint="default" w:eastAsia="宋体" w:cs="Times New Roman" w:asciiTheme="minorAscii" w:hAnsiTheme="minorAscii"/>
          <w:b/>
          <w:bCs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default" w:asciiTheme="minorAscii" w:hAnsiTheme="minorAscii"/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115570</wp:posOffset>
                </wp:positionV>
                <wp:extent cx="5981700" cy="0"/>
                <wp:effectExtent l="0" t="0" r="0" b="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43635" y="1868170"/>
                          <a:ext cx="5981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05pt;margin-top:9.1pt;height:0pt;width:471pt;z-index:251663360;mso-width-relative:page;mso-height-relative:page;" filled="f" stroked="t" coordsize="21600,21600" o:gfxdata="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Z&#10;3Z9e1AAAAAYBAAAPAAAAAAAAAAEAIAAAACIAAABkcnMvZG93bnJldi54bWxQSwECFAAUAAAACACH&#10;TuJAAc3SP+8BAADAAwAADgAAAAAAAAABACAAAAAjAQAAZHJzL2Uyb0RvYy54bWxQSwUGAAAAAAYA&#10;BgBZAQAAhAUAAAAA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widowControl/>
        <w:suppressLineNumbers w:val="0"/>
        <w:spacing w:line="360" w:lineRule="auto"/>
        <w:ind w:leftChars="600"/>
        <w:jc w:val="left"/>
        <w:rPr>
          <w:rFonts w:hint="default" w:ascii="Calibri" w:hAnsi="Calibri" w:cs="Calibri"/>
        </w:rPr>
      </w:pPr>
      <w:r>
        <w:rPr>
          <w:rFonts w:hint="default" w:eastAsia="黑体" w:cs="黑体" w:asciiTheme="minorAscii" w:hAnsiTheme="minorAscii"/>
          <w:color w:val="000000"/>
          <w:kern w:val="0"/>
          <w:sz w:val="21"/>
          <w:szCs w:val="21"/>
          <w:lang w:val="en-US" w:eastAsia="zh-CN" w:bidi="ar"/>
        </w:rPr>
        <w:t>Th</w:t>
      </w:r>
      <w:r>
        <w:rPr>
          <w:rFonts w:hint="default" w:ascii="Calibri" w:hAnsi="Calibri" w:eastAsia="黑体" w:cs="Calibri"/>
          <w:color w:val="000000"/>
          <w:kern w:val="0"/>
          <w:sz w:val="21"/>
          <w:szCs w:val="21"/>
          <w:lang w:val="en-US" w:eastAsia="zh-CN" w:bidi="ar"/>
        </w:rPr>
        <w:t>is part contains the following topic</w:t>
      </w:r>
      <w:r>
        <w:rPr>
          <w:rFonts w:hint="eastAsia" w:ascii="Calibri" w:hAnsi="Calibri" w:eastAsia="黑体" w:cs="Calibri"/>
          <w:color w:val="000000"/>
          <w:kern w:val="0"/>
          <w:sz w:val="21"/>
          <w:szCs w:val="21"/>
          <w:lang w:val="en-US" w:eastAsia="zh-CN" w:bidi="ar"/>
        </w:rPr>
        <w:t>s</w:t>
      </w:r>
      <w:r>
        <w:rPr>
          <w:rFonts w:hint="default" w:ascii="Calibri" w:hAnsi="Calibri" w:eastAsia="黑体" w:cs="Calibri"/>
          <w:color w:val="000000"/>
          <w:kern w:val="0"/>
          <w:sz w:val="21"/>
          <w:szCs w:val="21"/>
          <w:lang w:val="en-US" w:eastAsia="zh-CN" w:bidi="ar"/>
        </w:rPr>
        <w:t xml:space="preserve">: </w:t>
      </w:r>
    </w:p>
    <w:p>
      <w:pPr>
        <w:numPr>
          <w:ilvl w:val="0"/>
          <w:numId w:val="1"/>
        </w:numPr>
        <w:spacing w:line="360" w:lineRule="auto"/>
        <w:ind w:left="1680" w:leftChars="600" w:hanging="420" w:firstLineChars="0"/>
        <w:jc w:val="left"/>
        <w:outlineLvl w:val="9"/>
        <w:rPr>
          <w:rFonts w:hint="eastAsia"/>
        </w:rPr>
      </w:pPr>
      <w:r>
        <w:rPr>
          <w:rFonts w:hint="eastAsia"/>
          <w:lang w:val="en-US" w:eastAsia="zh-CN"/>
        </w:rPr>
        <w:t>Dashboard</w:t>
      </w:r>
    </w:p>
    <w:p>
      <w:pPr>
        <w:numPr>
          <w:ilvl w:val="0"/>
          <w:numId w:val="1"/>
        </w:numPr>
        <w:spacing w:line="360" w:lineRule="auto"/>
        <w:ind w:left="1680" w:leftChars="600" w:hanging="420" w:firstLineChars="0"/>
        <w:jc w:val="left"/>
        <w:outlineLvl w:val="9"/>
        <w:rPr>
          <w:rFonts w:hint="eastAsia"/>
        </w:rPr>
      </w:pPr>
      <w:r>
        <w:rPr>
          <w:rFonts w:hint="eastAsia"/>
          <w:lang w:val="en-US" w:eastAsia="zh-CN"/>
        </w:rPr>
        <w:t>Device</w:t>
      </w:r>
    </w:p>
    <w:p>
      <w:pPr>
        <w:numPr>
          <w:ilvl w:val="0"/>
          <w:numId w:val="1"/>
        </w:numPr>
        <w:spacing w:line="360" w:lineRule="auto"/>
        <w:ind w:left="1680" w:leftChars="600" w:hanging="420" w:firstLineChars="0"/>
        <w:jc w:val="left"/>
        <w:outlineLvl w:val="9"/>
        <w:rPr>
          <w:rFonts w:hint="eastAsia"/>
        </w:rPr>
      </w:pPr>
      <w:r>
        <w:rPr>
          <w:rFonts w:hint="eastAsia"/>
          <w:lang w:val="en-US" w:eastAsia="zh-CN"/>
        </w:rPr>
        <w:t>Alarm</w:t>
      </w:r>
    </w:p>
    <w:p>
      <w:pPr>
        <w:numPr>
          <w:ilvl w:val="0"/>
          <w:numId w:val="1"/>
        </w:numPr>
        <w:spacing w:line="360" w:lineRule="auto"/>
        <w:ind w:left="1680" w:leftChars="600" w:hanging="420" w:firstLineChars="0"/>
        <w:jc w:val="left"/>
        <w:outlineLvl w:val="9"/>
        <w:rPr>
          <w:rFonts w:hint="eastAsia"/>
        </w:rPr>
      </w:pPr>
      <w:r>
        <w:rPr>
          <w:rFonts w:hint="eastAsia"/>
          <w:lang w:val="en-US" w:eastAsia="zh-CN"/>
        </w:rPr>
        <w:t>Monitor</w:t>
      </w:r>
    </w:p>
    <w:p>
      <w:pPr>
        <w:numPr>
          <w:ilvl w:val="0"/>
          <w:numId w:val="1"/>
        </w:numPr>
        <w:spacing w:line="360" w:lineRule="auto"/>
        <w:ind w:left="1680" w:leftChars="600" w:hanging="420" w:firstLineChars="0"/>
        <w:jc w:val="left"/>
        <w:outlineLvl w:val="9"/>
        <w:rPr>
          <w:rFonts w:hint="eastAsia"/>
        </w:rPr>
      </w:pPr>
      <w:r>
        <w:rPr>
          <w:rFonts w:hint="eastAsia"/>
          <w:lang w:val="en-US" w:eastAsia="zh-CN"/>
        </w:rPr>
        <w:t>Admin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The system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s</w:t>
      </w:r>
      <w:r>
        <w:rPr>
          <w:rFonts w:hint="eastAsia"/>
        </w:rPr>
        <w:t xml:space="preserve"> functional architecture is as follows:</w:t>
      </w:r>
    </w:p>
    <w:tbl>
      <w:tblPr>
        <w:tblStyle w:val="1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5"/>
        <w:gridCol w:w="1987"/>
        <w:gridCol w:w="1864"/>
        <w:gridCol w:w="1918"/>
        <w:gridCol w:w="187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1175" w:type="dxa"/>
            <w:gridSpan w:val="5"/>
            <w:shd w:val="clear" w:color="auto" w:fill="E6F3FF"/>
            <w:vAlign w:val="top"/>
          </w:tcPr>
          <w:p>
            <w:pPr>
              <w:jc w:val="center"/>
              <w:rPr>
                <w:rFonts w:hint="default" w:eastAsiaTheme="minorEastAsia"/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CMS(Cloud Managed System)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35" w:type="dxa"/>
            <w:shd w:val="clear" w:color="auto" w:fill="F5F6F7"/>
            <w:vAlign w:val="top"/>
          </w:tcPr>
          <w:tbl>
            <w:tblPr>
              <w:tblStyle w:val="13"/>
              <w:tblW w:w="0" w:type="auto"/>
              <w:tblInd w:w="0" w:type="dxa"/>
              <w:tblBorders>
                <w:top w:val="single" w:color="000000" w:sz="6" w:space="0"/>
                <w:left w:val="single" w:color="000000" w:sz="6" w:space="0"/>
                <w:bottom w:val="single" w:color="000000" w:sz="6" w:space="0"/>
                <w:right w:val="single" w:color="000000" w:sz="6" w:space="0"/>
                <w:insideH w:val="single" w:color="000000" w:sz="6" w:space="0"/>
                <w:insideV w:val="single" w:color="000000" w:sz="6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63"/>
            </w:tblGrid>
            <w:tr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</w:tblPrEx>
              <w:trPr>
                <w:trHeight w:val="0" w:hRule="atLeast"/>
              </w:trPr>
              <w:tc>
                <w:tcPr>
                  <w:shd w:val="clear" w:color="auto" w:fill="E6F3FF"/>
                  <w:vAlign w:val="top"/>
                </w:tcPr>
                <w:p>
                  <w:pPr>
                    <w:rPr>
                      <w:b/>
                    </w:rPr>
                  </w:pPr>
                  <w:r>
                    <w:rPr>
                      <w:b/>
                    </w:rPr>
                    <w:t>Dash</w:t>
                  </w:r>
                  <w:r>
                    <w:rPr>
                      <w:rFonts w:hint="eastAsia"/>
                      <w:b/>
                      <w:lang w:val="en-US" w:eastAsia="zh-CN"/>
                    </w:rPr>
                    <w:t>b</w:t>
                  </w:r>
                  <w:r>
                    <w:rPr>
                      <w:b/>
                    </w:rPr>
                    <w:t>oard</w:t>
                  </w:r>
                </w:p>
              </w:tc>
            </w:tr>
          </w:tbl>
          <w:p>
            <w:pPr>
              <w:numPr>
                <w:ilvl w:val="0"/>
                <w:numId w:val="0"/>
              </w:numPr>
              <w:ind w:leftChars="0"/>
            </w:pPr>
          </w:p>
          <w:p>
            <w:pPr>
              <w:numPr>
                <w:ilvl w:val="0"/>
                <w:numId w:val="8"/>
              </w:numPr>
            </w:pPr>
            <w:r>
              <w:rPr>
                <w:rFonts w:hint="eastAsia"/>
              </w:rPr>
              <w:t>Domain</w:t>
            </w:r>
            <w:r>
              <w:rPr>
                <w:rFonts w:hint="eastAsia"/>
                <w:lang w:val="en-US" w:eastAsia="zh-CN"/>
              </w:rPr>
              <w:t xml:space="preserve"> T</w:t>
            </w:r>
            <w:r>
              <w:rPr>
                <w:rFonts w:hint="eastAsia"/>
              </w:rPr>
              <w:t>opology</w:t>
            </w:r>
          </w:p>
          <w:p>
            <w:pPr>
              <w:numPr>
                <w:ilvl w:val="0"/>
                <w:numId w:val="8"/>
              </w:numPr>
            </w:pPr>
            <w:r>
              <w:rPr>
                <w:rFonts w:hint="eastAsia"/>
              </w:rPr>
              <w:t xml:space="preserve">Total </w:t>
            </w:r>
            <w:r>
              <w:rPr>
                <w:rFonts w:hint="eastAsia"/>
                <w:lang w:val="en-US" w:eastAsia="zh-CN"/>
              </w:rPr>
              <w:t>N</w:t>
            </w:r>
            <w:r>
              <w:rPr>
                <w:rFonts w:hint="eastAsia"/>
              </w:rPr>
              <w:t xml:space="preserve">umber of </w:t>
            </w:r>
            <w:r>
              <w:rPr>
                <w:rFonts w:hint="eastAsia"/>
                <w:lang w:val="en-US" w:eastAsia="zh-CN"/>
              </w:rPr>
              <w:t>D</w:t>
            </w:r>
            <w:r>
              <w:rPr>
                <w:rFonts w:hint="eastAsia"/>
              </w:rPr>
              <w:t>evices</w:t>
            </w:r>
          </w:p>
          <w:p>
            <w:pPr>
              <w:numPr>
                <w:ilvl w:val="0"/>
                <w:numId w:val="8"/>
              </w:numPr>
            </w:pPr>
            <w:r>
              <w:rPr>
                <w:rFonts w:hint="eastAsia"/>
              </w:rPr>
              <w:t xml:space="preserve">Device </w:t>
            </w:r>
            <w:r>
              <w:rPr>
                <w:rFonts w:hint="eastAsia"/>
                <w:lang w:val="en-US" w:eastAsia="zh-CN"/>
              </w:rPr>
              <w:t>A</w:t>
            </w:r>
            <w:r>
              <w:rPr>
                <w:rFonts w:hint="eastAsia"/>
              </w:rPr>
              <w:t xml:space="preserve">ddition </w:t>
            </w:r>
            <w:r>
              <w:rPr>
                <w:rFonts w:hint="eastAsia"/>
                <w:lang w:val="en-US" w:eastAsia="zh-CN"/>
              </w:rPr>
              <w:t>T</w:t>
            </w:r>
            <w:r>
              <w:rPr>
                <w:rFonts w:hint="eastAsia"/>
              </w:rPr>
              <w:t>rend</w:t>
            </w:r>
          </w:p>
          <w:p>
            <w:pPr>
              <w:numPr>
                <w:ilvl w:val="0"/>
                <w:numId w:val="8"/>
              </w:numPr>
            </w:pPr>
            <w:r>
              <w:rPr>
                <w:rFonts w:hint="eastAsia"/>
              </w:rPr>
              <w:t>Network/</w:t>
            </w:r>
            <w:r>
              <w:rPr>
                <w:rFonts w:hint="eastAsia"/>
                <w:lang w:val="en-US" w:eastAsia="zh-CN"/>
              </w:rPr>
              <w:t>S</w:t>
            </w:r>
            <w:r>
              <w:rPr>
                <w:rFonts w:hint="eastAsia"/>
              </w:rPr>
              <w:t xml:space="preserve">ite </w:t>
            </w:r>
            <w:r>
              <w:rPr>
                <w:rFonts w:hint="eastAsia"/>
                <w:lang w:val="en-US" w:eastAsia="zh-CN"/>
              </w:rPr>
              <w:t>H</w:t>
            </w:r>
            <w:r>
              <w:rPr>
                <w:rFonts w:hint="eastAsia"/>
              </w:rPr>
              <w:t>ealth*</w:t>
            </w:r>
          </w:p>
          <w:p>
            <w:pPr>
              <w:numPr>
                <w:ilvl w:val="0"/>
                <w:numId w:val="8"/>
              </w:numPr>
            </w:pPr>
            <w:r>
              <w:rPr>
                <w:rFonts w:hint="eastAsia"/>
              </w:rPr>
              <w:t xml:space="preserve">Alarm </w:t>
            </w:r>
            <w:r>
              <w:rPr>
                <w:rFonts w:hint="eastAsia"/>
                <w:lang w:val="en-US" w:eastAsia="zh-CN"/>
              </w:rPr>
              <w:t>T</w:t>
            </w:r>
            <w:r>
              <w:rPr>
                <w:rFonts w:hint="eastAsia"/>
              </w:rPr>
              <w:t>rend</w:t>
            </w:r>
          </w:p>
        </w:tc>
        <w:tc>
          <w:tcPr>
            <w:tcW w:w="2235" w:type="dxa"/>
            <w:shd w:val="clear" w:color="auto" w:fill="F5F6F7"/>
            <w:vAlign w:val="top"/>
          </w:tcPr>
          <w:tbl>
            <w:tblPr>
              <w:tblStyle w:val="13"/>
              <w:tblW w:w="0" w:type="auto"/>
              <w:tblInd w:w="0" w:type="dxa"/>
              <w:tblBorders>
                <w:top w:val="single" w:color="000000" w:sz="6" w:space="0"/>
                <w:left w:val="single" w:color="000000" w:sz="6" w:space="0"/>
                <w:bottom w:val="single" w:color="000000" w:sz="6" w:space="0"/>
                <w:right w:val="single" w:color="000000" w:sz="6" w:space="0"/>
                <w:insideH w:val="single" w:color="000000" w:sz="6" w:space="0"/>
                <w:insideV w:val="single" w:color="000000" w:sz="6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98"/>
            </w:tblGrid>
            <w:tr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shd w:val="clear" w:color="auto" w:fill="E6F3FF"/>
                  <w:vAlign w:val="top"/>
                </w:tcPr>
                <w:p>
                  <w:pPr>
                    <w:rPr>
                      <w:rFonts w:hint="default" w:eastAsiaTheme="minorEastAsia"/>
                      <w:b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lang w:val="en-US" w:eastAsia="zh-CN"/>
                    </w:rPr>
                    <w:t>Device</w:t>
                  </w:r>
                </w:p>
              </w:tc>
            </w:tr>
          </w:tbl>
          <w:p>
            <w:pPr>
              <w:rPr>
                <w:b/>
              </w:rPr>
            </w:pPr>
          </w:p>
          <w:p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ONU</w:t>
            </w:r>
          </w:p>
          <w:p>
            <w:pPr>
              <w:numPr>
                <w:ilvl w:val="0"/>
                <w:numId w:val="9"/>
              </w:numPr>
            </w:pPr>
            <w:r>
              <w:rPr>
                <w:rFonts w:hint="eastAsia"/>
              </w:rPr>
              <w:t>ONU Add</w:t>
            </w:r>
          </w:p>
          <w:p>
            <w:pPr>
              <w:numPr>
                <w:ilvl w:val="0"/>
                <w:numId w:val="9"/>
              </w:numPr>
            </w:pPr>
            <w:r>
              <w:rPr>
                <w:rFonts w:hint="eastAsia"/>
              </w:rPr>
              <w:t>ONU List/Details</w:t>
            </w:r>
          </w:p>
          <w:p>
            <w:pPr>
              <w:numPr>
                <w:ilvl w:val="0"/>
                <w:numId w:val="9"/>
              </w:numPr>
            </w:pPr>
            <w:r>
              <w:rPr>
                <w:rFonts w:hint="eastAsia"/>
              </w:rPr>
              <w:t>Service Configuration</w:t>
            </w:r>
          </w:p>
          <w:p>
            <w:pPr>
              <w:numPr>
                <w:ilvl w:val="0"/>
                <w:numId w:val="9"/>
              </w:numPr>
            </w:pPr>
            <w:r>
              <w:rPr>
                <w:rFonts w:hint="eastAsia"/>
              </w:rPr>
              <w:t>Data Model</w:t>
            </w:r>
          </w:p>
          <w:p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OLT, Switch... *</w:t>
            </w:r>
          </w:p>
          <w:p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Domain Topology</w:t>
            </w:r>
          </w:p>
          <w:p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Pre-configuration</w:t>
            </w:r>
          </w:p>
          <w:p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Batch Configuration</w:t>
            </w:r>
          </w:p>
          <w:p>
            <w:pPr>
              <w:rPr>
                <w:b/>
              </w:rPr>
            </w:pPr>
            <w:r>
              <w:rPr>
                <w:rFonts w:hint="eastAsia"/>
                <w:b/>
              </w:rPr>
              <w:t>OTA Upgrade</w:t>
            </w:r>
          </w:p>
        </w:tc>
        <w:tc>
          <w:tcPr>
            <w:tcW w:w="2235" w:type="dxa"/>
            <w:shd w:val="clear" w:color="auto" w:fill="F5F6F7"/>
            <w:vAlign w:val="top"/>
          </w:tcPr>
          <w:tbl>
            <w:tblPr>
              <w:tblStyle w:val="13"/>
              <w:tblW w:w="0" w:type="auto"/>
              <w:tblInd w:w="0" w:type="dxa"/>
              <w:tblBorders>
                <w:top w:val="single" w:color="000000" w:sz="6" w:space="0"/>
                <w:left w:val="single" w:color="000000" w:sz="6" w:space="0"/>
                <w:bottom w:val="single" w:color="000000" w:sz="6" w:space="0"/>
                <w:right w:val="single" w:color="000000" w:sz="6" w:space="0"/>
                <w:insideH w:val="single" w:color="000000" w:sz="6" w:space="0"/>
                <w:insideV w:val="single" w:color="000000" w:sz="6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44"/>
            </w:tblGrid>
            <w:tr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shd w:val="clear" w:color="auto" w:fill="E6F3FF"/>
                  <w:vAlign w:val="top"/>
                </w:tcPr>
                <w:p>
                  <w:pPr>
                    <w:rPr>
                      <w:rFonts w:hint="default" w:eastAsiaTheme="minorEastAsia"/>
                      <w:b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lang w:val="en-US" w:eastAsia="zh-CN"/>
                    </w:rPr>
                    <w:t>Alarm</w:t>
                  </w:r>
                </w:p>
              </w:tc>
            </w:tr>
          </w:tbl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</w:rPr>
            </w:pPr>
          </w:p>
          <w:p>
            <w:pPr>
              <w:numPr>
                <w:ilvl w:val="0"/>
                <w:numId w:val="10"/>
              </w:numPr>
            </w:pPr>
            <w:r>
              <w:rPr>
                <w:rFonts w:hint="eastAsia"/>
              </w:rPr>
              <w:t xml:space="preserve">Real-Time </w:t>
            </w:r>
            <w:r>
              <w:rPr>
                <w:rFonts w:hint="eastAsia"/>
                <w:lang w:val="en-US" w:eastAsia="zh-CN"/>
              </w:rPr>
              <w:t>A</w:t>
            </w:r>
            <w:r>
              <w:rPr>
                <w:rFonts w:hint="eastAsia"/>
              </w:rPr>
              <w:t>larms</w:t>
            </w:r>
          </w:p>
          <w:p>
            <w:pPr>
              <w:numPr>
                <w:ilvl w:val="0"/>
                <w:numId w:val="10"/>
              </w:numPr>
            </w:pPr>
            <w:r>
              <w:rPr>
                <w:rFonts w:hint="eastAsia"/>
              </w:rPr>
              <w:t>Alarm Analysis</w:t>
            </w:r>
          </w:p>
          <w:p>
            <w:pPr>
              <w:numPr>
                <w:ilvl w:val="0"/>
                <w:numId w:val="10"/>
              </w:numPr>
            </w:pPr>
            <w:r>
              <w:rPr>
                <w:rFonts w:hint="eastAsia"/>
              </w:rPr>
              <w:t>Fault Diagnosis</w:t>
            </w:r>
          </w:p>
        </w:tc>
        <w:tc>
          <w:tcPr>
            <w:tcW w:w="2235" w:type="dxa"/>
            <w:shd w:val="clear" w:color="auto" w:fill="F5F6F7"/>
            <w:vAlign w:val="top"/>
          </w:tcPr>
          <w:tbl>
            <w:tblPr>
              <w:tblStyle w:val="13"/>
              <w:tblW w:w="0" w:type="auto"/>
              <w:tblInd w:w="0" w:type="dxa"/>
              <w:tblBorders>
                <w:top w:val="single" w:color="000000" w:sz="6" w:space="0"/>
                <w:left w:val="single" w:color="000000" w:sz="6" w:space="0"/>
                <w:bottom w:val="single" w:color="000000" w:sz="6" w:space="0"/>
                <w:right w:val="single" w:color="000000" w:sz="6" w:space="0"/>
                <w:insideH w:val="single" w:color="000000" w:sz="6" w:space="0"/>
                <w:insideV w:val="single" w:color="000000" w:sz="6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36"/>
            </w:tblGrid>
            <w:tr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shd w:val="clear" w:color="auto" w:fill="E6F3FF"/>
                  <w:vAlign w:val="top"/>
                </w:tcPr>
                <w:p>
                  <w:pPr>
                    <w:rPr>
                      <w:rFonts w:hint="default" w:eastAsiaTheme="minorEastAsia"/>
                      <w:b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lang w:val="en-US" w:eastAsia="zh-CN"/>
                    </w:rPr>
                    <w:t>Monitor</w:t>
                  </w:r>
                </w:p>
              </w:tc>
            </w:tr>
          </w:tbl>
          <w:p>
            <w:pPr>
              <w:numPr>
                <w:ilvl w:val="0"/>
                <w:numId w:val="0"/>
              </w:numPr>
              <w:ind w:leftChars="0"/>
            </w:pPr>
          </w:p>
          <w:p>
            <w:pPr>
              <w:numPr>
                <w:ilvl w:val="0"/>
                <w:numId w:val="11"/>
              </w:numPr>
            </w:pPr>
            <w:r>
              <w:rPr>
                <w:rFonts w:hint="eastAsia"/>
              </w:rPr>
              <w:t>Monitoring Management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</w:pPr>
          </w:p>
        </w:tc>
        <w:tc>
          <w:tcPr>
            <w:tcW w:w="2235" w:type="dxa"/>
            <w:shd w:val="clear" w:color="auto" w:fill="F5F6F7"/>
            <w:vAlign w:val="top"/>
          </w:tcPr>
          <w:tbl>
            <w:tblPr>
              <w:tblStyle w:val="13"/>
              <w:tblW w:w="0" w:type="auto"/>
              <w:tblInd w:w="0" w:type="dxa"/>
              <w:tblBorders>
                <w:top w:val="single" w:color="000000" w:sz="6" w:space="0"/>
                <w:left w:val="single" w:color="000000" w:sz="6" w:space="0"/>
                <w:bottom w:val="single" w:color="000000" w:sz="6" w:space="0"/>
                <w:right w:val="single" w:color="000000" w:sz="6" w:space="0"/>
                <w:insideH w:val="single" w:color="000000" w:sz="6" w:space="0"/>
                <w:insideV w:val="single" w:color="000000" w:sz="6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92"/>
            </w:tblGrid>
            <w:tr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</w:tblPrEx>
              <w:trPr>
                <w:trHeight w:val="0" w:hRule="atLeast"/>
              </w:trPr>
              <w:tc>
                <w:tcPr>
                  <w:shd w:val="clear" w:color="auto" w:fill="E6F3FF"/>
                  <w:vAlign w:val="top"/>
                </w:tcPr>
                <w:p>
                  <w:pPr>
                    <w:rPr>
                      <w:rFonts w:hint="default" w:eastAsiaTheme="minorEastAsia"/>
                      <w:b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lang w:val="en-US" w:eastAsia="zh-CN"/>
                    </w:rPr>
                    <w:t>Admin</w:t>
                  </w:r>
                </w:p>
              </w:tc>
            </w:tr>
          </w:tbl>
          <w:p>
            <w:pPr>
              <w:numPr>
                <w:ilvl w:val="0"/>
                <w:numId w:val="0"/>
              </w:numPr>
              <w:ind w:leftChars="0"/>
            </w:pPr>
          </w:p>
          <w:p>
            <w:pPr>
              <w:numPr>
                <w:ilvl w:val="0"/>
                <w:numId w:val="10"/>
              </w:numPr>
            </w:pPr>
            <w:r>
              <w:rPr>
                <w:rFonts w:hint="eastAsia"/>
              </w:rPr>
              <w:t>Enterprise Information</w:t>
            </w:r>
          </w:p>
          <w:p>
            <w:pPr>
              <w:numPr>
                <w:ilvl w:val="0"/>
                <w:numId w:val="10"/>
              </w:numPr>
            </w:pPr>
            <w:r>
              <w:rPr>
                <w:rFonts w:hint="eastAsia"/>
              </w:rPr>
              <w:t>Domain Management</w:t>
            </w:r>
          </w:p>
          <w:p>
            <w:pPr>
              <w:numPr>
                <w:ilvl w:val="0"/>
                <w:numId w:val="10"/>
              </w:numPr>
            </w:pPr>
            <w:r>
              <w:rPr>
                <w:rFonts w:hint="eastAsia"/>
              </w:rPr>
              <w:t>User Authorization</w:t>
            </w:r>
          </w:p>
          <w:p>
            <w:pPr>
              <w:numPr>
                <w:ilvl w:val="0"/>
                <w:numId w:val="10"/>
              </w:numPr>
            </w:pPr>
            <w:r>
              <w:rPr>
                <w:rFonts w:hint="eastAsia"/>
              </w:rPr>
              <w:t>System Log</w:t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outlineLvl w:val="1"/>
        <w:rPr>
          <w:rFonts w:hint="default" w:eastAsiaTheme="minorEastAsia"/>
          <w:lang w:val="en-US" w:eastAsia="zh-CN"/>
        </w:rPr>
      </w:pPr>
      <w:bookmarkStart w:id="6" w:name="_Toc14509"/>
      <w:r>
        <w:rPr>
          <w:rFonts w:hint="eastAsia"/>
          <w:b/>
          <w:sz w:val="32"/>
          <w:lang w:val="en-US" w:eastAsia="zh-CN"/>
        </w:rPr>
        <w:t>1. Dashboard</w:t>
      </w:r>
      <w:bookmarkEnd w:id="6"/>
    </w:p>
    <w:p>
      <w:r>
        <w:rPr>
          <w:rFonts w:hint="eastAsia"/>
        </w:rPr>
        <w:t>The Dashboard interface mainly consists of a left-side device data panel, a right-side alarm data panel, and a domain topology in the center.</w:t>
      </w:r>
    </w:p>
    <w:p>
      <w:pPr>
        <w:jc w:val="center"/>
        <w:rPr>
          <w:b w:val="0"/>
          <w:sz w:val="22"/>
        </w:rPr>
      </w:pPr>
      <w:r>
        <w:drawing>
          <wp:inline distT="0" distB="0" distL="0" distR="0">
            <wp:extent cx="5760085" cy="2940050"/>
            <wp:effectExtent l="0" t="0" r="635" b="1270"/>
            <wp:docPr id="10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 w:val="0"/>
          <w:sz w:val="22"/>
          <w:highlight w:val="none"/>
        </w:rPr>
      </w:pPr>
      <w:r>
        <w:rPr>
          <w:rFonts w:hint="eastAsia"/>
          <w:b w:val="0"/>
          <w:sz w:val="22"/>
          <w:highlight w:val="none"/>
        </w:rPr>
        <w:t>Main Window Introduction:</w:t>
      </w:r>
    </w:p>
    <w:p>
      <w:pPr>
        <w:numPr>
          <w:ilvl w:val="0"/>
          <w:numId w:val="12"/>
        </w:numPr>
        <w:ind w:left="425" w:leftChars="0" w:hanging="425" w:firstLineChars="0"/>
        <w:rPr>
          <w:rFonts w:hint="eastAsia"/>
          <w:b w:val="0"/>
          <w:sz w:val="22"/>
        </w:rPr>
      </w:pPr>
      <w:r>
        <w:rPr>
          <w:rFonts w:hint="eastAsia"/>
          <w:b w:val="0"/>
          <w:sz w:val="22"/>
        </w:rPr>
        <w:t xml:space="preserve">Domain Classification: </w:t>
      </w:r>
      <w:r>
        <w:rPr>
          <w:rFonts w:hint="eastAsia"/>
          <w:b w:val="0"/>
          <w:sz w:val="22"/>
          <w:lang w:val="en-US" w:eastAsia="zh-CN"/>
        </w:rPr>
        <w:t>Allow</w:t>
      </w:r>
      <w:r>
        <w:rPr>
          <w:rFonts w:hint="eastAsia"/>
          <w:b w:val="0"/>
          <w:sz w:val="22"/>
        </w:rPr>
        <w:t xml:space="preserve"> switch</w:t>
      </w:r>
      <w:r>
        <w:rPr>
          <w:rFonts w:hint="eastAsia"/>
          <w:b w:val="0"/>
          <w:sz w:val="22"/>
          <w:lang w:val="en-US" w:eastAsia="zh-CN"/>
        </w:rPr>
        <w:t>ing between</w:t>
      </w:r>
      <w:r>
        <w:rPr>
          <w:rFonts w:hint="eastAsia"/>
          <w:b w:val="0"/>
          <w:sz w:val="22"/>
        </w:rPr>
        <w:t xml:space="preserve"> domain classification, </w:t>
      </w:r>
      <w:r>
        <w:rPr>
          <w:rFonts w:hint="eastAsia"/>
          <w:b w:val="0"/>
          <w:sz w:val="22"/>
          <w:lang w:val="en-US" w:eastAsia="zh-CN"/>
        </w:rPr>
        <w:t>which updates</w:t>
      </w:r>
      <w:r>
        <w:rPr>
          <w:rFonts w:hint="eastAsia"/>
          <w:b w:val="0"/>
          <w:sz w:val="22"/>
        </w:rPr>
        <w:t xml:space="preserve"> the left and right data panels </w:t>
      </w:r>
      <w:r>
        <w:rPr>
          <w:rFonts w:hint="eastAsia"/>
          <w:b w:val="0"/>
          <w:sz w:val="22"/>
          <w:lang w:val="en-US" w:eastAsia="zh-CN"/>
        </w:rPr>
        <w:t xml:space="preserve">accordingly </w:t>
      </w:r>
      <w:r>
        <w:rPr>
          <w:rFonts w:hint="eastAsia"/>
          <w:b w:val="0"/>
          <w:sz w:val="22"/>
        </w:rPr>
        <w:t>and the middle domain topology display the corresponding data;</w:t>
      </w:r>
    </w:p>
    <w:p>
      <w:pPr>
        <w:numPr>
          <w:ilvl w:val="0"/>
          <w:numId w:val="12"/>
        </w:numPr>
        <w:ind w:left="425" w:leftChars="0" w:hanging="425" w:firstLineChars="0"/>
        <w:rPr>
          <w:rFonts w:hint="eastAsia"/>
          <w:b w:val="0"/>
          <w:sz w:val="22"/>
        </w:rPr>
      </w:pPr>
      <w:r>
        <w:rPr>
          <w:rFonts w:hint="eastAsia"/>
          <w:b w:val="0"/>
          <w:sz w:val="22"/>
        </w:rPr>
        <w:t>Health Display*</w:t>
      </w:r>
    </w:p>
    <w:p>
      <w:pPr>
        <w:numPr>
          <w:ilvl w:val="0"/>
          <w:numId w:val="13"/>
        </w:numPr>
        <w:ind w:left="420" w:leftChars="0" w:hanging="420" w:firstLineChars="0"/>
        <w:rPr>
          <w:rFonts w:hint="eastAsia"/>
          <w:b w:val="0"/>
          <w:sz w:val="22"/>
        </w:rPr>
      </w:pPr>
      <w:r>
        <w:rPr>
          <w:rFonts w:hint="eastAsia"/>
          <w:b w:val="0"/>
          <w:sz w:val="22"/>
        </w:rPr>
        <w:t xml:space="preserve">Network Health: </w:t>
      </w:r>
      <w:r>
        <w:rPr>
          <w:rFonts w:hint="eastAsia"/>
          <w:b w:val="0"/>
          <w:sz w:val="22"/>
          <w:lang w:val="en-US" w:eastAsia="zh-CN"/>
        </w:rPr>
        <w:t>Indicates</w:t>
      </w:r>
      <w:r>
        <w:rPr>
          <w:rFonts w:hint="eastAsia"/>
          <w:b w:val="0"/>
          <w:sz w:val="22"/>
        </w:rPr>
        <w:t xml:space="preserve"> to the health status of various devices, such as routers, switches, firewalls, etc.;</w:t>
      </w:r>
    </w:p>
    <w:p>
      <w:pPr>
        <w:numPr>
          <w:ilvl w:val="0"/>
          <w:numId w:val="13"/>
        </w:numPr>
        <w:ind w:left="420" w:leftChars="0" w:hanging="420" w:firstLineChars="0"/>
        <w:rPr>
          <w:rFonts w:hint="eastAsia"/>
          <w:b w:val="0"/>
          <w:sz w:val="22"/>
        </w:rPr>
      </w:pPr>
      <w:r>
        <w:rPr>
          <w:rFonts w:hint="eastAsia"/>
          <w:b w:val="0"/>
          <w:sz w:val="22"/>
        </w:rPr>
        <w:t>Site Health:</w:t>
      </w:r>
      <w:r>
        <w:rPr>
          <w:rFonts w:hint="eastAsia"/>
          <w:b w:val="0"/>
          <w:sz w:val="22"/>
          <w:lang w:val="en-US" w:eastAsia="zh-CN"/>
        </w:rPr>
        <w:t>Indicates</w:t>
      </w:r>
      <w:r>
        <w:rPr>
          <w:rFonts w:hint="eastAsia"/>
          <w:b w:val="0"/>
          <w:sz w:val="22"/>
        </w:rPr>
        <w:t xml:space="preserve"> to the health status of communication devices deployed at the site;</w:t>
      </w:r>
    </w:p>
    <w:p>
      <w:pPr>
        <w:numPr>
          <w:ilvl w:val="0"/>
          <w:numId w:val="12"/>
        </w:numPr>
        <w:ind w:left="425" w:leftChars="0" w:hanging="425" w:firstLineChars="0"/>
        <w:rPr>
          <w:rFonts w:hint="eastAsia"/>
          <w:b w:val="0"/>
          <w:sz w:val="22"/>
        </w:rPr>
      </w:pPr>
      <w:r>
        <w:rPr>
          <w:rFonts w:hint="eastAsia"/>
          <w:b w:val="0"/>
          <w:sz w:val="22"/>
        </w:rPr>
        <w:t xml:space="preserve">Device </w:t>
      </w:r>
      <w:r>
        <w:rPr>
          <w:rFonts w:hint="eastAsia"/>
          <w:b w:val="0"/>
          <w:sz w:val="22"/>
          <w:lang w:val="en-US" w:eastAsia="zh-CN"/>
        </w:rPr>
        <w:t>Database</w:t>
      </w:r>
    </w:p>
    <w:p>
      <w:pPr>
        <w:numPr>
          <w:ilvl w:val="0"/>
          <w:numId w:val="14"/>
        </w:numPr>
        <w:ind w:left="420" w:leftChars="0" w:hanging="420" w:firstLineChars="0"/>
        <w:rPr>
          <w:rFonts w:hint="eastAsia"/>
          <w:b w:val="0"/>
          <w:sz w:val="22"/>
        </w:rPr>
      </w:pPr>
      <w:r>
        <w:rPr>
          <w:rFonts w:hint="eastAsia"/>
          <w:b w:val="0"/>
          <w:sz w:val="22"/>
        </w:rPr>
        <w:t>Deploy: Displays the number of devices automatically added, excluding devices in the recycle bin;</w:t>
      </w:r>
    </w:p>
    <w:p>
      <w:pPr>
        <w:numPr>
          <w:ilvl w:val="0"/>
          <w:numId w:val="14"/>
        </w:numPr>
        <w:ind w:left="420" w:leftChars="0" w:hanging="420" w:firstLineChars="0"/>
        <w:rPr>
          <w:rFonts w:hint="eastAsia"/>
          <w:b w:val="0"/>
          <w:sz w:val="22"/>
        </w:rPr>
      </w:pPr>
      <w:r>
        <w:rPr>
          <w:rFonts w:hint="eastAsia"/>
          <w:b w:val="0"/>
          <w:sz w:val="22"/>
        </w:rPr>
        <w:t>Online: Displays the number of devices that are currently online among deployed devices;</w:t>
      </w:r>
    </w:p>
    <w:p>
      <w:pPr>
        <w:numPr>
          <w:ilvl w:val="0"/>
          <w:numId w:val="14"/>
        </w:numPr>
        <w:ind w:left="420" w:leftChars="0" w:hanging="420" w:firstLineChars="0"/>
        <w:rPr>
          <w:rFonts w:hint="eastAsia"/>
          <w:b w:val="0"/>
          <w:sz w:val="22"/>
        </w:rPr>
      </w:pPr>
      <w:r>
        <w:rPr>
          <w:rFonts w:hint="eastAsia"/>
          <w:b w:val="0"/>
          <w:sz w:val="22"/>
        </w:rPr>
        <w:t xml:space="preserve">Active*: Displays the devices </w:t>
      </w:r>
      <w:r>
        <w:rPr>
          <w:rFonts w:hint="eastAsia"/>
          <w:b w:val="0"/>
          <w:sz w:val="22"/>
          <w:lang w:val="en-US" w:eastAsia="zh-CN"/>
        </w:rPr>
        <w:t>in use</w:t>
      </w:r>
      <w:r>
        <w:rPr>
          <w:rFonts w:hint="eastAsia"/>
          <w:b w:val="0"/>
          <w:sz w:val="22"/>
        </w:rPr>
        <w:t xml:space="preserve"> among the online devices;</w:t>
      </w:r>
    </w:p>
    <w:p>
      <w:pPr>
        <w:numPr>
          <w:ilvl w:val="0"/>
          <w:numId w:val="12"/>
        </w:numPr>
        <w:ind w:left="425" w:leftChars="0" w:hanging="425" w:firstLineChars="0"/>
        <w:rPr>
          <w:rFonts w:hint="eastAsia"/>
          <w:b w:val="0"/>
          <w:sz w:val="22"/>
        </w:rPr>
      </w:pPr>
      <w:r>
        <w:rPr>
          <w:rFonts w:hint="eastAsia"/>
          <w:b w:val="0"/>
          <w:sz w:val="22"/>
        </w:rPr>
        <w:t>Device Addition Trend: View the number of newly added devices in the last 7 days/month;</w:t>
      </w:r>
    </w:p>
    <w:p>
      <w:pPr>
        <w:numPr>
          <w:ilvl w:val="0"/>
          <w:numId w:val="12"/>
        </w:numPr>
        <w:ind w:left="425" w:leftChars="0" w:hanging="425" w:firstLineChars="0"/>
        <w:rPr>
          <w:rFonts w:hint="eastAsia"/>
          <w:b w:val="0"/>
          <w:sz w:val="22"/>
        </w:rPr>
      </w:pPr>
      <w:r>
        <w:rPr>
          <w:rFonts w:hint="eastAsia"/>
          <w:b w:val="0"/>
          <w:sz w:val="22"/>
        </w:rPr>
        <w:t xml:space="preserve">Total Alarms: Count the total of </w:t>
      </w:r>
      <w:r>
        <w:rPr>
          <w:rFonts w:hint="eastAsia"/>
          <w:b w:val="0"/>
          <w:sz w:val="22"/>
          <w:lang w:val="en-US" w:eastAsia="zh-CN"/>
        </w:rPr>
        <w:t>C</w:t>
      </w:r>
      <w:r>
        <w:rPr>
          <w:rFonts w:hint="eastAsia"/>
          <w:b w:val="0"/>
          <w:sz w:val="22"/>
        </w:rPr>
        <w:t xml:space="preserve">ritical, </w:t>
      </w:r>
      <w:r>
        <w:rPr>
          <w:rFonts w:hint="eastAsia"/>
          <w:b w:val="0"/>
          <w:sz w:val="22"/>
          <w:lang w:val="en-US" w:eastAsia="zh-CN"/>
        </w:rPr>
        <w:t>M</w:t>
      </w:r>
      <w:r>
        <w:rPr>
          <w:rFonts w:hint="eastAsia"/>
          <w:b w:val="0"/>
          <w:sz w:val="22"/>
        </w:rPr>
        <w:t xml:space="preserve">ajor, and </w:t>
      </w:r>
      <w:r>
        <w:rPr>
          <w:rFonts w:hint="eastAsia"/>
          <w:b w:val="0"/>
          <w:sz w:val="22"/>
          <w:lang w:val="en-US" w:eastAsia="zh-CN"/>
        </w:rPr>
        <w:t>M</w:t>
      </w:r>
      <w:r>
        <w:rPr>
          <w:rFonts w:hint="eastAsia"/>
          <w:b w:val="0"/>
          <w:sz w:val="22"/>
        </w:rPr>
        <w:t>inor alarms;</w:t>
      </w:r>
    </w:p>
    <w:p>
      <w:pPr>
        <w:numPr>
          <w:ilvl w:val="0"/>
          <w:numId w:val="12"/>
        </w:numPr>
        <w:ind w:left="425" w:leftChars="0" w:hanging="425" w:firstLineChars="0"/>
        <w:rPr>
          <w:rFonts w:hint="eastAsia"/>
          <w:b w:val="0"/>
          <w:sz w:val="22"/>
        </w:rPr>
      </w:pPr>
      <w:r>
        <w:rPr>
          <w:rFonts w:hint="eastAsia"/>
          <w:b w:val="0"/>
          <w:sz w:val="22"/>
        </w:rPr>
        <w:t>Alarm Analysis: Intelligent analysis of alarm data, such as early warning of power outage</w:t>
      </w:r>
      <w:r>
        <w:rPr>
          <w:rFonts w:hint="eastAsia"/>
          <w:b w:val="0"/>
          <w:sz w:val="22"/>
          <w:lang w:val="en-US" w:eastAsia="zh-CN"/>
        </w:rPr>
        <w:t xml:space="preserve"> in specific areas</w:t>
      </w:r>
      <w:r>
        <w:rPr>
          <w:rFonts w:hint="eastAsia"/>
          <w:b w:val="0"/>
          <w:sz w:val="22"/>
        </w:rPr>
        <w:t xml:space="preserve">, </w:t>
      </w:r>
      <w:r>
        <w:rPr>
          <w:rFonts w:hint="eastAsia"/>
          <w:b w:val="0"/>
          <w:sz w:val="22"/>
          <w:lang w:val="en-US" w:eastAsia="zh-CN"/>
        </w:rPr>
        <w:t xml:space="preserve">or the </w:t>
      </w:r>
      <w:r>
        <w:rPr>
          <w:rFonts w:hint="eastAsia"/>
          <w:b w:val="0"/>
          <w:sz w:val="22"/>
        </w:rPr>
        <w:t>aging of optical devices, etc.;</w:t>
      </w:r>
    </w:p>
    <w:p>
      <w:pPr>
        <w:numPr>
          <w:ilvl w:val="0"/>
          <w:numId w:val="12"/>
        </w:numPr>
        <w:ind w:left="425" w:leftChars="0" w:hanging="425" w:firstLineChars="0"/>
        <w:rPr>
          <w:rFonts w:hint="eastAsia"/>
          <w:b w:val="0"/>
          <w:sz w:val="22"/>
        </w:rPr>
      </w:pPr>
      <w:r>
        <w:rPr>
          <w:rFonts w:hint="eastAsia"/>
          <w:b w:val="0"/>
          <w:sz w:val="22"/>
        </w:rPr>
        <w:t>Real-Time Alarm: Displays real-time alarm information for devices;</w:t>
      </w:r>
    </w:p>
    <w:p>
      <w:pPr>
        <w:numPr>
          <w:ilvl w:val="0"/>
          <w:numId w:val="12"/>
        </w:numPr>
        <w:ind w:left="425" w:leftChars="0" w:hanging="425" w:firstLineChars="0"/>
        <w:rPr>
          <w:rFonts w:hint="eastAsia"/>
          <w:b w:val="0"/>
          <w:sz w:val="22"/>
        </w:rPr>
      </w:pPr>
      <w:r>
        <w:rPr>
          <w:rFonts w:hint="eastAsia"/>
          <w:b w:val="0"/>
          <w:sz w:val="22"/>
        </w:rPr>
        <w:t xml:space="preserve">Alarm Trend: Displays the quantity trend of </w:t>
      </w:r>
      <w:r>
        <w:rPr>
          <w:rFonts w:hint="eastAsia"/>
          <w:b w:val="0"/>
          <w:sz w:val="22"/>
          <w:lang w:val="en-US" w:eastAsia="zh-CN"/>
        </w:rPr>
        <w:t>C</w:t>
      </w:r>
      <w:r>
        <w:rPr>
          <w:rFonts w:hint="eastAsia"/>
          <w:b w:val="0"/>
          <w:sz w:val="22"/>
        </w:rPr>
        <w:t xml:space="preserve">ritical, </w:t>
      </w:r>
      <w:r>
        <w:rPr>
          <w:rFonts w:hint="eastAsia"/>
          <w:b w:val="0"/>
          <w:sz w:val="22"/>
          <w:lang w:val="en-US" w:eastAsia="zh-CN"/>
        </w:rPr>
        <w:t>M</w:t>
      </w:r>
      <w:r>
        <w:rPr>
          <w:rFonts w:hint="eastAsia"/>
          <w:b w:val="0"/>
          <w:sz w:val="22"/>
        </w:rPr>
        <w:t xml:space="preserve">ajor, and </w:t>
      </w:r>
      <w:r>
        <w:rPr>
          <w:rFonts w:hint="eastAsia"/>
          <w:b w:val="0"/>
          <w:sz w:val="22"/>
          <w:lang w:val="en-US" w:eastAsia="zh-CN"/>
        </w:rPr>
        <w:t>M</w:t>
      </w:r>
      <w:r>
        <w:rPr>
          <w:rFonts w:hint="eastAsia"/>
          <w:b w:val="0"/>
          <w:sz w:val="22"/>
        </w:rPr>
        <w:t>inor alarms in the last 7 days/month;</w:t>
      </w:r>
    </w:p>
    <w:p>
      <w:pPr>
        <w:numPr>
          <w:ilvl w:val="0"/>
          <w:numId w:val="12"/>
        </w:numPr>
        <w:ind w:left="425" w:leftChars="0" w:hanging="425" w:firstLineChars="0"/>
        <w:rPr>
          <w:rFonts w:hint="eastAsia"/>
          <w:b w:val="0"/>
          <w:sz w:val="22"/>
        </w:rPr>
      </w:pPr>
      <w:r>
        <w:rPr>
          <w:rFonts w:hint="eastAsia"/>
          <w:b w:val="0"/>
          <w:sz w:val="22"/>
        </w:rPr>
        <w:t>Domain Topology: Displays the deployment topology structure of devices;</w:t>
      </w:r>
    </w:p>
    <w:p>
      <w:pPr>
        <w:numPr>
          <w:ilvl w:val="0"/>
          <w:numId w:val="15"/>
        </w:numPr>
        <w:ind w:left="420" w:leftChars="0" w:hanging="420" w:firstLineChars="0"/>
        <w:rPr>
          <w:rFonts w:hint="eastAsia"/>
          <w:b w:val="0"/>
          <w:sz w:val="22"/>
        </w:rPr>
      </w:pPr>
      <w:r>
        <w:rPr>
          <w:rFonts w:hint="eastAsia"/>
          <w:b w:val="0"/>
          <w:sz w:val="22"/>
        </w:rPr>
        <w:t>Click on the domain icon to display the current domain details;</w:t>
      </w:r>
    </w:p>
    <w:p>
      <w:pPr>
        <w:numPr>
          <w:ilvl w:val="0"/>
          <w:numId w:val="15"/>
        </w:numPr>
        <w:ind w:left="420" w:leftChars="0" w:hanging="420" w:firstLineChars="0"/>
        <w:rPr>
          <w:rFonts w:hint="eastAsia"/>
          <w:b w:val="0"/>
          <w:sz w:val="22"/>
        </w:rPr>
      </w:pPr>
      <w:r>
        <w:rPr>
          <w:rFonts w:hint="eastAsia"/>
          <w:b w:val="0"/>
          <w:sz w:val="22"/>
        </w:rPr>
        <w:t xml:space="preserve">Double-click </w:t>
      </w:r>
      <w:r>
        <w:rPr>
          <w:rFonts w:hint="eastAsia"/>
          <w:b w:val="0"/>
          <w:sz w:val="22"/>
          <w:lang w:val="en-US" w:eastAsia="zh-CN"/>
        </w:rPr>
        <w:t xml:space="preserve">on </w:t>
      </w:r>
      <w:r>
        <w:rPr>
          <w:rFonts w:hint="eastAsia"/>
          <w:b w:val="0"/>
          <w:sz w:val="22"/>
        </w:rPr>
        <w:t>the domain icon to switch to the current domain data;</w:t>
      </w:r>
    </w:p>
    <w:p>
      <w:pPr>
        <w:numPr>
          <w:ilvl w:val="0"/>
          <w:numId w:val="15"/>
        </w:numPr>
        <w:ind w:left="420" w:leftChars="0" w:hanging="420" w:firstLineChars="0"/>
        <w:rPr>
          <w:b w:val="0"/>
          <w:sz w:val="22"/>
        </w:rPr>
      </w:pPr>
      <w:r>
        <w:rPr>
          <w:rFonts w:hint="eastAsia"/>
          <w:b w:val="0"/>
          <w:sz w:val="22"/>
        </w:rPr>
        <w:t>Double-click in the blank area to switch between normal/full-screen modes.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outlineLvl w:val="1"/>
        <w:rPr>
          <w:rFonts w:hint="default"/>
          <w:b/>
          <w:sz w:val="32"/>
          <w:lang w:val="en-US" w:eastAsia="zh-CN"/>
        </w:rPr>
      </w:pPr>
      <w:bookmarkStart w:id="7" w:name="_Toc390"/>
      <w:r>
        <w:rPr>
          <w:rFonts w:hint="eastAsia"/>
          <w:b/>
          <w:sz w:val="32"/>
          <w:lang w:val="en-US" w:eastAsia="zh-CN"/>
        </w:rPr>
        <w:t>2. Device</w:t>
      </w:r>
      <w:bookmarkEnd w:id="7"/>
    </w:p>
    <w:p>
      <w:pPr>
        <w:outlineLvl w:val="2"/>
        <w:rPr>
          <w:rFonts w:hint="default" w:eastAsiaTheme="minorEastAsia"/>
          <w:lang w:val="en-US" w:eastAsia="zh-CN"/>
        </w:rPr>
      </w:pPr>
      <w:bookmarkStart w:id="8" w:name="_Toc17658"/>
      <w:r>
        <w:rPr>
          <w:rFonts w:hint="eastAsia"/>
          <w:b/>
          <w:sz w:val="28"/>
          <w:lang w:val="en-US" w:eastAsia="zh-CN"/>
        </w:rPr>
        <w:t>2.1 Add ONU</w:t>
      </w:r>
      <w:bookmarkEnd w:id="8"/>
    </w:p>
    <w:p>
      <w:r>
        <w:rPr>
          <w:rFonts w:hint="eastAsia"/>
        </w:rPr>
        <w:t xml:space="preserve">ONU </w:t>
      </w:r>
      <w:r>
        <w:rPr>
          <w:rFonts w:hint="eastAsia"/>
          <w:lang w:val="en-US" w:eastAsia="zh-CN"/>
        </w:rPr>
        <w:t>adding</w:t>
      </w:r>
      <w:r>
        <w:rPr>
          <w:rFonts w:hint="eastAsia"/>
        </w:rPr>
        <w:t xml:space="preserve"> includes the following 3 steps: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1. Upgrade to the new version: CMS supports dual-band ONU models. Please upgrade the ONU to version 3.1.0 or above;</w:t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 xml:space="preserve">2. Configure the ACS parameters: Turn on the TR-069 switch, fill in the ACS channel address, port, authentication username, and password, etc. The specific info can be found in the </w:t>
      </w:r>
      <w:r>
        <w:rPr>
          <w:rFonts w:hint="eastAsia"/>
          <w:lang w:val="en-US" w:eastAsia="zh-CN"/>
        </w:rPr>
        <w:t>[</w:t>
      </w:r>
      <w:r>
        <w:rPr>
          <w:rFonts w:hint="eastAsia"/>
        </w:rPr>
        <w:t>Admin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Enterprise</w:t>
      </w:r>
      <w:r>
        <w:rPr>
          <w:rFonts w:hint="eastAsia"/>
          <w:lang w:val="en-US" w:eastAsia="zh-CN"/>
        </w:rPr>
        <w:t>]</w:t>
      </w:r>
      <w:r>
        <w:rPr>
          <w:rFonts w:hint="eastAsia"/>
        </w:rPr>
        <w:t xml:space="preserve"> interface shown below:</w:t>
      </w:r>
    </w:p>
    <w:p>
      <w:pPr>
        <w:jc w:val="center"/>
      </w:pPr>
      <w:r>
        <w:drawing>
          <wp:inline distT="0" distB="0" distL="0" distR="0">
            <wp:extent cx="5760085" cy="2722880"/>
            <wp:effectExtent l="0" t="0" r="635" b="5080"/>
            <wp:docPr id="11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 xml:space="preserve">3. </w:t>
      </w:r>
      <w:r>
        <w:rPr>
          <w:rFonts w:hint="eastAsia"/>
          <w:lang w:val="en-US" w:eastAsia="zh-CN"/>
        </w:rPr>
        <w:t>T</w:t>
      </w:r>
      <w:r>
        <w:rPr>
          <w:rFonts w:hint="eastAsia"/>
        </w:rPr>
        <w:t>he device will be displayed in the ONU list</w:t>
      </w:r>
      <w:r>
        <w:rPr>
          <w:rFonts w:hint="eastAsia"/>
          <w:lang w:val="en-US" w:eastAsia="zh-CN"/>
        </w:rPr>
        <w:t xml:space="preserve"> a</w:t>
      </w:r>
      <w:r>
        <w:rPr>
          <w:rFonts w:hint="eastAsia"/>
        </w:rPr>
        <w:t>fter the Inform report.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outlineLvl w:val="2"/>
        <w:rPr>
          <w:rFonts w:hint="default" w:eastAsiaTheme="minorEastAsia"/>
          <w:lang w:val="en-US" w:eastAsia="zh-CN"/>
        </w:rPr>
      </w:pPr>
      <w:bookmarkStart w:id="9" w:name="_Toc5650"/>
      <w:r>
        <w:rPr>
          <w:rFonts w:hint="eastAsia"/>
          <w:b/>
          <w:sz w:val="28"/>
          <w:lang w:val="en-US" w:eastAsia="zh-CN"/>
        </w:rPr>
        <w:t>2.2 ONU List</w:t>
      </w:r>
      <w:bookmarkEnd w:id="9"/>
    </w:p>
    <w:p>
      <w:pPr>
        <w:rPr>
          <w:b/>
        </w:rPr>
      </w:pPr>
      <w:r>
        <w:rPr>
          <w:rFonts w:hint="eastAsia"/>
        </w:rPr>
        <w:t>Click [Device - ONU] menu</w:t>
      </w:r>
      <w:r>
        <w:rPr>
          <w:rFonts w:hint="eastAsia"/>
          <w:lang w:val="en-US" w:eastAsia="zh-CN"/>
        </w:rPr>
        <w:t xml:space="preserve"> to enter</w:t>
      </w:r>
      <w:r>
        <w:rPr>
          <w:rFonts w:hint="eastAsia"/>
        </w:rPr>
        <w:t xml:space="preserve"> ONU list interface as shown below, which includes card mode and list mode.</w:t>
      </w:r>
    </w:p>
    <w:p>
      <w:pPr>
        <w:rPr>
          <w:b/>
        </w:rPr>
      </w:pPr>
      <w:r>
        <w:rPr>
          <w:rFonts w:hint="eastAsia"/>
          <w:b/>
        </w:rPr>
        <w:t>Card Mode:</w:t>
      </w:r>
    </w:p>
    <w:p>
      <w:pPr>
        <w:jc w:val="center"/>
      </w:pPr>
      <w:r>
        <w:drawing>
          <wp:inline distT="0" distB="0" distL="0" distR="0">
            <wp:extent cx="5760085" cy="2879725"/>
            <wp:effectExtent l="9525" t="9525" r="21590" b="21590"/>
            <wp:docPr id="12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9725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  <w:lang w:val="en-US" w:eastAsia="zh-CN"/>
        </w:rPr>
        <w:t>Allow</w:t>
      </w:r>
      <w:r>
        <w:rPr>
          <w:rFonts w:hint="eastAsia"/>
        </w:rPr>
        <w:t xml:space="preserve"> switch</w:t>
      </w:r>
      <w:r>
        <w:rPr>
          <w:rFonts w:hint="eastAsia"/>
          <w:lang w:val="en-US" w:eastAsia="zh-CN"/>
        </w:rPr>
        <w:t>ing</w:t>
      </w:r>
      <w:r>
        <w:rPr>
          <w:rFonts w:hint="eastAsia"/>
        </w:rPr>
        <w:t xml:space="preserve"> between card mode and list mode. Click on a card </w:t>
      </w:r>
      <w:r>
        <w:rPr>
          <w:rFonts w:hint="eastAsia"/>
          <w:lang w:val="en-US" w:eastAsia="zh-CN"/>
        </w:rPr>
        <w:t xml:space="preserve">to </w:t>
      </w:r>
      <w:r>
        <w:rPr>
          <w:rFonts w:hint="eastAsia"/>
        </w:rPr>
        <w:t xml:space="preserve">display the basic information panel, while double-click on a card </w:t>
      </w:r>
      <w:r>
        <w:rPr>
          <w:rFonts w:hint="eastAsia"/>
          <w:lang w:val="en-US" w:eastAsia="zh-CN"/>
        </w:rPr>
        <w:t>to open</w:t>
      </w:r>
      <w:r>
        <w:rPr>
          <w:rFonts w:hint="eastAsia"/>
        </w:rPr>
        <w:t xml:space="preserve"> the details page.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rPr>
          <w:b/>
        </w:rPr>
      </w:pPr>
      <w:r>
        <w:rPr>
          <w:rFonts w:hint="eastAsia"/>
          <w:b/>
        </w:rPr>
        <w:t xml:space="preserve">List </w:t>
      </w:r>
      <w:r>
        <w:rPr>
          <w:rFonts w:hint="eastAsia"/>
          <w:b/>
          <w:lang w:val="en-US" w:eastAsia="zh-CN"/>
        </w:rPr>
        <w:t>M</w:t>
      </w:r>
      <w:r>
        <w:rPr>
          <w:rFonts w:hint="eastAsia"/>
          <w:b/>
        </w:rPr>
        <w:t>ode:</w:t>
      </w:r>
    </w:p>
    <w:p>
      <w:pPr>
        <w:jc w:val="center"/>
      </w:pPr>
      <w:r>
        <w:drawing>
          <wp:inline distT="0" distB="0" distL="0" distR="0">
            <wp:extent cx="5760085" cy="2936240"/>
            <wp:effectExtent l="0" t="0" r="635" b="5080"/>
            <wp:docPr id="13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 xml:space="preserve">2. SN: For GPON, the SN is the PON SN. For EPON, the SN is the serial number. For third-party devices, the info is based on the </w:t>
      </w:r>
      <w:r>
        <w:rPr>
          <w:rFonts w:hint="eastAsia"/>
          <w:lang w:val="en-US" w:eastAsia="zh-CN"/>
        </w:rPr>
        <w:t xml:space="preserve">data reported by the </w:t>
      </w:r>
      <w:r>
        <w:rPr>
          <w:rFonts w:hint="eastAsia"/>
        </w:rPr>
        <w:t>device;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 xml:space="preserve">3. Domain: After the device is added, the domain location is set to "Unassigned 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 xml:space="preserve">omain" by default and can be batch modified in the </w:t>
      </w:r>
      <w:r>
        <w:rPr>
          <w:rFonts w:hint="eastAsia"/>
          <w:lang w:val="en-US" w:eastAsia="zh-CN"/>
        </w:rPr>
        <w:t>[</w:t>
      </w:r>
      <w:r>
        <w:rPr>
          <w:rFonts w:hint="eastAsia"/>
        </w:rPr>
        <w:t>Topology</w:t>
      </w:r>
      <w:r>
        <w:rPr>
          <w:rFonts w:hint="eastAsia"/>
          <w:lang w:val="en-US" w:eastAsia="zh-CN"/>
        </w:rPr>
        <w:t>]</w:t>
      </w:r>
      <w:r>
        <w:rPr>
          <w:rFonts w:hint="eastAsia"/>
        </w:rPr>
        <w:t xml:space="preserve"> menu;</w:t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>4. Recycle Bin: Devices that have been deleted will be sent to the Recycle Bin, and you can "restore" or "</w:t>
      </w:r>
      <w:r>
        <w:rPr>
          <w:rFonts w:hint="eastAsia"/>
          <w:lang w:val="en-US" w:eastAsia="zh-CN"/>
        </w:rPr>
        <w:t>permanent</w:t>
      </w:r>
      <w:r>
        <w:rPr>
          <w:rFonts w:hint="eastAsia"/>
        </w:rPr>
        <w:t>ly delete" the device. The TR-069 channel of a device that has been permanently deleted will be set to empty.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outlineLvl w:val="2"/>
        <w:rPr>
          <w:rFonts w:hint="default" w:eastAsiaTheme="minorEastAsia"/>
          <w:lang w:val="en-US" w:eastAsia="zh-CN"/>
        </w:rPr>
      </w:pPr>
      <w:bookmarkStart w:id="10" w:name="_Toc12318"/>
      <w:r>
        <w:rPr>
          <w:rFonts w:hint="eastAsia"/>
          <w:b/>
          <w:sz w:val="28"/>
          <w:lang w:val="en-US" w:eastAsia="zh-CN"/>
        </w:rPr>
        <w:t>2.3 ONU - Device Details</w:t>
      </w:r>
      <w:bookmarkEnd w:id="10"/>
    </w:p>
    <w:p>
      <w:r>
        <w:rPr>
          <w:rFonts w:hint="eastAsia"/>
        </w:rPr>
        <w:t xml:space="preserve">In the ONU list interface, double-click </w:t>
      </w:r>
      <w:r>
        <w:rPr>
          <w:rFonts w:hint="eastAsia"/>
          <w:lang w:val="en-US" w:eastAsia="zh-CN"/>
        </w:rPr>
        <w:t>on a</w:t>
      </w:r>
      <w:r>
        <w:rPr>
          <w:rFonts w:hint="eastAsia"/>
        </w:rPr>
        <w:t xml:space="preserve"> device card, double-click the list row or click "Device Details" in the action bar to open the </w:t>
      </w:r>
      <w:r>
        <w:rPr>
          <w:rFonts w:hint="eastAsia"/>
          <w:lang w:val="en-US" w:eastAsia="zh-CN"/>
        </w:rPr>
        <w:t>Device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etails interface, which is displayed as shown below.</w:t>
      </w:r>
    </w:p>
    <w:p>
      <w:pPr>
        <w:jc w:val="center"/>
      </w:pPr>
      <w:r>
        <w:drawing>
          <wp:inline distT="0" distB="0" distL="0" distR="0">
            <wp:extent cx="5760085" cy="2778760"/>
            <wp:effectExtent l="9525" t="9525" r="21590" b="15875"/>
            <wp:docPr id="14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78760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highlight w:val="none"/>
        </w:rPr>
      </w:pPr>
      <w:r>
        <w:rPr>
          <w:rFonts w:hint="eastAsia"/>
          <w:highlight w:val="none"/>
        </w:rPr>
        <w:t>Main Window Introduction:</w:t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>1. Capability Set: Hover over the ONU area, click on the network, Wi-Fi icon and etc. to view detailed information;</w:t>
      </w:r>
    </w:p>
    <w:p>
      <w:pPr>
        <w:jc w:val="center"/>
      </w:pPr>
      <w:r>
        <w:drawing>
          <wp:inline distT="0" distB="0" distL="0" distR="0">
            <wp:extent cx="5048250" cy="2247900"/>
            <wp:effectExtent l="9525" t="9525" r="17145" b="13335"/>
            <wp:docPr id="15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247900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2. Configuration: Configure common services</w:t>
      </w:r>
      <w:r>
        <w:rPr>
          <w:rFonts w:hint="eastAsia"/>
          <w:lang w:val="en-US" w:eastAsia="zh-CN"/>
        </w:rPr>
        <w:t xml:space="preserve"> such as </w:t>
      </w:r>
      <w:r>
        <w:rPr>
          <w:rFonts w:hint="eastAsia"/>
        </w:rPr>
        <w:t>WAN/LAN/Wi-Fi/VoIP;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3. Data Model: View and modify all node attributes of the device;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 xml:space="preserve">4. 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iagnosis: Automatically diagnose device faults;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 xml:space="preserve">5. ONU Web: Currently only supported for opening </w:t>
      </w:r>
      <w:r>
        <w:rPr>
          <w:rFonts w:hint="eastAsia"/>
          <w:lang w:val="en-US" w:eastAsia="zh-CN"/>
        </w:rPr>
        <w:t>through</w:t>
      </w:r>
      <w:r>
        <w:rPr>
          <w:rFonts w:hint="eastAsia"/>
        </w:rPr>
        <w:t xml:space="preserve"> the LAN and third-party devices</w:t>
      </w:r>
      <w:r>
        <w:rPr>
          <w:rFonts w:hint="eastAsia"/>
          <w:lang w:val="en-US" w:eastAsia="zh-CN"/>
        </w:rPr>
        <w:t xml:space="preserve"> are not supported</w:t>
      </w:r>
      <w:r>
        <w:rPr>
          <w:rFonts w:hint="eastAsia"/>
        </w:rPr>
        <w:t>;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 xml:space="preserve">6. More: Restart </w:t>
      </w:r>
      <w:r>
        <w:rPr>
          <w:rFonts w:hint="eastAsia"/>
          <w:lang w:val="en-US" w:eastAsia="zh-CN"/>
        </w:rPr>
        <w:t>or</w:t>
      </w:r>
      <w:r>
        <w:rPr>
          <w:rFonts w:hint="eastAsia"/>
        </w:rPr>
        <w:t xml:space="preserve"> restore factory settings;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7. PON Card: Click to view voltage, bias current, temperature, etc.;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8. Description: Click to edit the device description information;</w:t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>9. Domain: Click to select the domain information where the device is located.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outlineLvl w:val="2"/>
        <w:rPr>
          <w:rFonts w:hint="default"/>
          <w:b/>
          <w:sz w:val="28"/>
          <w:lang w:val="en-US" w:eastAsia="zh-CN"/>
        </w:rPr>
      </w:pPr>
      <w:bookmarkStart w:id="11" w:name="_Toc23280"/>
      <w:r>
        <w:rPr>
          <w:rFonts w:hint="eastAsia"/>
          <w:b/>
          <w:sz w:val="28"/>
          <w:lang w:val="en-US" w:eastAsia="zh-CN"/>
        </w:rPr>
        <w:t>2.4 Configuration</w:t>
      </w:r>
      <w:bookmarkEnd w:id="11"/>
    </w:p>
    <w:p>
      <w:r>
        <w:rPr>
          <w:rFonts w:hint="eastAsia"/>
        </w:rPr>
        <w:t xml:space="preserve">In the ONU Device Details interface, click the "Configuration" button to </w:t>
      </w:r>
      <w:r>
        <w:rPr>
          <w:rFonts w:hint="eastAsia"/>
          <w:lang w:val="en-US" w:eastAsia="zh-CN"/>
        </w:rPr>
        <w:t>enter</w:t>
      </w:r>
      <w:r>
        <w:rPr>
          <w:rFonts w:hint="eastAsia"/>
        </w:rPr>
        <w:t xml:space="preserve"> the following interface. Switch between the WAN/LAN/Wi-Fi/VoIP tabs to configure accordingly.</w:t>
      </w:r>
    </w:p>
    <w:p>
      <w:pPr>
        <w:jc w:val="center"/>
      </w:pPr>
      <w:r>
        <w:drawing>
          <wp:inline distT="0" distB="0" distL="0" distR="0">
            <wp:extent cx="5760085" cy="2882900"/>
            <wp:effectExtent l="9525" t="9525" r="21590" b="18415"/>
            <wp:docPr id="16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2900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Note: For third-party devices, the corresponding configuration items will be hidden due to the lack of some TR-069 nodes.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outlineLvl w:val="2"/>
        <w:rPr>
          <w:rFonts w:hint="default"/>
          <w:b/>
          <w:sz w:val="28"/>
          <w:lang w:val="en-US" w:eastAsia="zh-CN"/>
        </w:rPr>
      </w:pPr>
      <w:bookmarkStart w:id="12" w:name="_Toc19657"/>
      <w:r>
        <w:rPr>
          <w:rFonts w:hint="eastAsia"/>
          <w:b/>
          <w:sz w:val="28"/>
          <w:lang w:val="en-US" w:eastAsia="zh-CN"/>
        </w:rPr>
        <w:t>2.5 Data Model</w:t>
      </w:r>
      <w:bookmarkEnd w:id="12"/>
    </w:p>
    <w:p>
      <w:r>
        <w:rPr>
          <w:rFonts w:hint="eastAsia"/>
        </w:rPr>
        <w:t xml:space="preserve">In the ONU Device Details interface, click the "Data Model" button to </w:t>
      </w:r>
      <w:r>
        <w:rPr>
          <w:rFonts w:hint="eastAsia"/>
          <w:lang w:val="en-US" w:eastAsia="zh-CN"/>
        </w:rPr>
        <w:t>enter</w:t>
      </w:r>
      <w:r>
        <w:rPr>
          <w:rFonts w:hint="eastAsia"/>
        </w:rPr>
        <w:t xml:space="preserve"> the following interface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Parameter nodes can be searched and modified directly</w:t>
      </w:r>
      <w:r>
        <w:rPr>
          <w:rFonts w:hint="eastAsia"/>
        </w:rPr>
        <w:t>.</w:t>
      </w:r>
    </w:p>
    <w:p>
      <w:pPr>
        <w:jc w:val="center"/>
      </w:pPr>
      <w:r>
        <w:drawing>
          <wp:inline distT="0" distB="0" distL="0" distR="0">
            <wp:extent cx="5760085" cy="2882265"/>
            <wp:effectExtent l="9525" t="9525" r="21590" b="19050"/>
            <wp:docPr id="17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2265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outlineLvl w:val="2"/>
        <w:rPr>
          <w:rFonts w:hint="default"/>
          <w:b/>
          <w:sz w:val="28"/>
          <w:lang w:val="en-US" w:eastAsia="zh-CN"/>
        </w:rPr>
      </w:pPr>
      <w:bookmarkStart w:id="13" w:name="_Toc18625"/>
      <w:r>
        <w:rPr>
          <w:rFonts w:hint="eastAsia"/>
          <w:b/>
          <w:sz w:val="28"/>
          <w:lang w:val="en-US" w:eastAsia="zh-CN"/>
        </w:rPr>
        <w:t>2.6 Topology</w:t>
      </w:r>
      <w:bookmarkEnd w:id="13"/>
    </w:p>
    <w:p>
      <w:r>
        <w:rPr>
          <w:rFonts w:hint="eastAsia"/>
        </w:rPr>
        <w:t xml:space="preserve">Click the [Device - Topology] menu to </w:t>
      </w:r>
      <w:r>
        <w:rPr>
          <w:rFonts w:hint="eastAsia"/>
          <w:lang w:val="en-US" w:eastAsia="zh-CN"/>
        </w:rPr>
        <w:t>enter</w:t>
      </w:r>
      <w:r>
        <w:rPr>
          <w:rFonts w:hint="eastAsia"/>
        </w:rPr>
        <w:t xml:space="preserve"> the domain topology interface as shown below.</w:t>
      </w:r>
    </w:p>
    <w:p>
      <w:pPr>
        <w:jc w:val="center"/>
      </w:pPr>
      <w:r>
        <w:drawing>
          <wp:inline distT="0" distB="0" distL="0" distR="0">
            <wp:extent cx="5760085" cy="2882900"/>
            <wp:effectExtent l="9525" t="9525" r="21590" b="18415"/>
            <wp:docPr id="18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2900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highlight w:val="none"/>
        </w:rPr>
      </w:pPr>
      <w:r>
        <w:rPr>
          <w:rFonts w:hint="eastAsia"/>
          <w:highlight w:val="none"/>
        </w:rPr>
        <w:t>Main Window Introduction: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 xml:space="preserve">1. Unassigned Domain: By default, there are only unassigned domains. Please create a new enterprise complete domain classification in the [Admin - Domain] </w:t>
      </w:r>
      <w:r>
        <w:rPr>
          <w:rFonts w:hint="eastAsia"/>
          <w:lang w:val="en-US" w:eastAsia="zh-CN"/>
        </w:rPr>
        <w:t>menu</w:t>
      </w:r>
      <w:r>
        <w:rPr>
          <w:rFonts w:hint="eastAsia"/>
        </w:rPr>
        <w:t>;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2. Zoom in/out: Scroll the mouse to zoom in/out topology map;</w:t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>3. Domain Right-Click Operation: Right-click the mouse on the domain to add logical OLT;</w:t>
      </w:r>
    </w:p>
    <w:p>
      <w:pPr>
        <w:jc w:val="center"/>
      </w:pPr>
      <w:r>
        <w:drawing>
          <wp:inline distT="0" distB="0" distL="0" distR="0">
            <wp:extent cx="2286000" cy="1123950"/>
            <wp:effectExtent l="9525" t="9525" r="20955" b="9525"/>
            <wp:docPr id="19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23950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>4. Logical OLT Right-Click Operation: Right-click the mouse on the logical OLT icon to maintain the ONU list, i.e., assign the domain location.</w:t>
      </w:r>
    </w:p>
    <w:p>
      <w:pPr>
        <w:jc w:val="center"/>
      </w:pPr>
      <w:r>
        <w:drawing>
          <wp:inline distT="0" distB="0" distL="0" distR="0">
            <wp:extent cx="2466975" cy="1552575"/>
            <wp:effectExtent l="9525" t="9525" r="22860" b="22860"/>
            <wp:docPr id="20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52575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outlineLvl w:val="2"/>
      </w:pPr>
      <w:bookmarkStart w:id="14" w:name="_Toc9988"/>
      <w:r>
        <w:rPr>
          <w:rFonts w:hint="eastAsia"/>
          <w:b/>
          <w:sz w:val="28"/>
          <w:lang w:val="en-US" w:eastAsia="zh-CN"/>
        </w:rPr>
        <w:t>2.7 Provisioning</w:t>
      </w:r>
      <w:bookmarkEnd w:id="14"/>
    </w:p>
    <w:p>
      <w:r>
        <w:rPr>
          <w:rFonts w:hint="eastAsia"/>
        </w:rPr>
        <w:t xml:space="preserve">Click [Device - Provisioning] menu to </w:t>
      </w:r>
      <w:r>
        <w:rPr>
          <w:rFonts w:hint="eastAsia"/>
          <w:lang w:val="en-US" w:eastAsia="zh-CN"/>
        </w:rPr>
        <w:t>enter</w:t>
      </w:r>
      <w:r>
        <w:rPr>
          <w:rFonts w:hint="eastAsia"/>
        </w:rPr>
        <w:t xml:space="preserve"> the provisioning tasks interface as shown below.</w:t>
      </w:r>
    </w:p>
    <w:p>
      <w:pPr>
        <w:jc w:val="center"/>
        <w:rPr>
          <w:highlight w:val="yellow"/>
        </w:rPr>
      </w:pPr>
      <w:r>
        <w:drawing>
          <wp:inline distT="0" distB="0" distL="0" distR="0">
            <wp:extent cx="5760085" cy="2740660"/>
            <wp:effectExtent l="9525" t="9525" r="21590" b="23495"/>
            <wp:docPr id="21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40660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highlight w:val="none"/>
        </w:rPr>
      </w:pPr>
      <w:r>
        <w:rPr>
          <w:rFonts w:hint="eastAsia"/>
          <w:highlight w:val="none"/>
        </w:rPr>
        <w:t>Main Window Introduction: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 xml:space="preserve">1. Add: Click to pop up a dialog box to add a new provisioning task, select a config template and </w:t>
      </w:r>
      <w:r>
        <w:rPr>
          <w:rFonts w:hint="eastAsia"/>
          <w:lang w:val="en-US" w:eastAsia="zh-CN"/>
        </w:rPr>
        <w:t>set filter conditions for</w:t>
      </w:r>
      <w:r>
        <w:rPr>
          <w:rFonts w:hint="eastAsia"/>
        </w:rPr>
        <w:t xml:space="preserve"> target device</w:t>
      </w:r>
      <w:r>
        <w:rPr>
          <w:rFonts w:hint="eastAsia"/>
          <w:lang w:val="en-US" w:eastAsia="zh-CN"/>
        </w:rPr>
        <w:t>s</w:t>
      </w:r>
      <w:r>
        <w:rPr>
          <w:rFonts w:hint="eastAsia"/>
        </w:rPr>
        <w:t>. When a device matching the conditions is added for the first time, the config will be automatically issued.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2. Config Template: Manage in the [Device - Batch Config - Config Template] menu;</w:t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>3. Config Target: Devices can be matched based on Vendor, Model or SN. When multiple</w:t>
      </w:r>
      <w:r>
        <w:rPr>
          <w:rFonts w:hint="eastAsia"/>
          <w:lang w:val="en-US" w:eastAsia="zh-CN"/>
        </w:rPr>
        <w:t xml:space="preserve"> fields</w:t>
      </w:r>
      <w:r>
        <w:rPr>
          <w:rFonts w:hint="eastAsia"/>
        </w:rPr>
        <w:t xml:space="preserve"> are filled in, the intersection match will be taken. If none is</w:t>
      </w:r>
      <w:r>
        <w:rPr>
          <w:rFonts w:hint="eastAsia"/>
          <w:lang w:val="en-US" w:eastAsia="zh-CN"/>
        </w:rPr>
        <w:t xml:space="preserve"> specified</w:t>
      </w:r>
      <w:r>
        <w:rPr>
          <w:rFonts w:hint="eastAsia"/>
        </w:rPr>
        <w:t xml:space="preserve">, it </w:t>
      </w:r>
      <w:r>
        <w:rPr>
          <w:rFonts w:hint="eastAsia"/>
          <w:lang w:val="en-US" w:eastAsia="zh-CN"/>
        </w:rPr>
        <w:t>implies</w:t>
      </w:r>
      <w:r>
        <w:rPr>
          <w:rFonts w:hint="eastAsia"/>
        </w:rPr>
        <w:t xml:space="preserve"> that there </w:t>
      </w:r>
      <w:r>
        <w:rPr>
          <w:rFonts w:hint="eastAsia"/>
          <w:lang w:val="en-US" w:eastAsia="zh-CN"/>
        </w:rPr>
        <w:t>are</w:t>
      </w:r>
      <w:r>
        <w:rPr>
          <w:rFonts w:hint="eastAsia"/>
        </w:rPr>
        <w:t xml:space="preserve"> no </w:t>
      </w:r>
      <w:r>
        <w:rPr>
          <w:rFonts w:hint="eastAsia"/>
          <w:lang w:val="en-US" w:eastAsia="zh-CN"/>
        </w:rPr>
        <w:t>restrictions</w:t>
      </w:r>
      <w:r>
        <w:rPr>
          <w:rFonts w:hint="eastAsia"/>
        </w:rPr>
        <w:t>, and any device reported for the first time will be automatically issued the config template;</w:t>
      </w:r>
    </w:p>
    <w:p>
      <w:pPr>
        <w:jc w:val="center"/>
      </w:pPr>
      <w:r>
        <w:drawing>
          <wp:inline distT="0" distB="0" distL="0" distR="0">
            <wp:extent cx="4276725" cy="3343275"/>
            <wp:effectExtent l="0" t="0" r="5715" b="9525"/>
            <wp:docPr id="22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>4. Priority: When multiple tasks exist for the same device, take the task with the highest priority to execute.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outlineLvl w:val="2"/>
        <w:rPr>
          <w:rFonts w:hint="default" w:eastAsiaTheme="minorEastAsia"/>
          <w:lang w:val="en-US" w:eastAsia="zh-CN"/>
        </w:rPr>
      </w:pPr>
      <w:bookmarkStart w:id="15" w:name="_Toc427"/>
      <w:r>
        <w:rPr>
          <w:rFonts w:hint="eastAsia"/>
          <w:b/>
          <w:sz w:val="28"/>
          <w:lang w:val="en-US" w:eastAsia="zh-CN"/>
        </w:rPr>
        <w:t>2.8 Batch Config</w:t>
      </w:r>
      <w:bookmarkEnd w:id="15"/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A</w:t>
      </w:r>
      <w:r>
        <w:rPr>
          <w:rFonts w:hint="eastAsia"/>
        </w:rPr>
        <w:t xml:space="preserve"> configuration template</w:t>
      </w:r>
      <w:r>
        <w:rPr>
          <w:rFonts w:hint="eastAsia"/>
          <w:lang w:val="en-US" w:eastAsia="zh-CN"/>
        </w:rPr>
        <w:t xml:space="preserve"> needs to be created before b</w:t>
      </w:r>
      <w:r>
        <w:rPr>
          <w:rFonts w:hint="eastAsia"/>
        </w:rPr>
        <w:t>atch configuration</w:t>
      </w:r>
      <w:r>
        <w:rPr>
          <w:rFonts w:hint="eastAsia"/>
          <w:lang w:val="en-US" w:eastAsia="zh-CN"/>
        </w:rPr>
        <w:t>.</w:t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 xml:space="preserve">1. The </w:t>
      </w:r>
      <w:r>
        <w:rPr>
          <w:rFonts w:hint="eastAsia"/>
          <w:lang w:val="en-US" w:eastAsia="zh-CN"/>
        </w:rPr>
        <w:t xml:space="preserve">configuration </w:t>
      </w:r>
      <w:r>
        <w:rPr>
          <w:rFonts w:hint="eastAsia"/>
        </w:rPr>
        <w:t>template interface is displayed as shown below, supporting the creation of WAN, Wi-Fi, VoIP and combination templates.</w:t>
      </w:r>
    </w:p>
    <w:p>
      <w:pPr>
        <w:jc w:val="center"/>
      </w:pPr>
      <w:r>
        <w:drawing>
          <wp:inline distT="0" distB="0" distL="0" distR="0">
            <wp:extent cx="5760085" cy="2887980"/>
            <wp:effectExtent l="9525" t="9525" r="21590" b="13335"/>
            <wp:docPr id="23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7980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>2. The distribution record interface is displayed as shown below. Click "Add" to create a new batch configuration.</w:t>
      </w:r>
    </w:p>
    <w:p>
      <w:pPr>
        <w:jc w:val="center"/>
      </w:pPr>
      <w:r>
        <w:drawing>
          <wp:inline distT="0" distB="0" distL="0" distR="0">
            <wp:extent cx="5760085" cy="2882900"/>
            <wp:effectExtent l="9525" t="9525" r="21590" b="18415"/>
            <wp:docPr id="24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2900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outlineLvl w:val="2"/>
        <w:rPr>
          <w:rFonts w:hint="default" w:eastAsiaTheme="minorEastAsia"/>
          <w:lang w:val="en-US" w:eastAsia="zh-CN"/>
        </w:rPr>
      </w:pPr>
      <w:bookmarkStart w:id="16" w:name="_Toc3473"/>
      <w:r>
        <w:rPr>
          <w:rFonts w:hint="eastAsia"/>
          <w:b/>
          <w:sz w:val="28"/>
          <w:lang w:val="en-US" w:eastAsia="zh-CN"/>
        </w:rPr>
        <w:t>2.9 OTA Upgrade</w:t>
      </w:r>
      <w:bookmarkEnd w:id="16"/>
    </w:p>
    <w:p>
      <w:r>
        <w:rPr>
          <w:rFonts w:hint="eastAsia"/>
        </w:rPr>
        <w:t>OTA upgrade mainly includes the following two steps:</w:t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>1. In the Firmware interface, upload the firmware info and verify it;</w:t>
      </w:r>
    </w:p>
    <w:p>
      <w:pPr>
        <w:jc w:val="center"/>
      </w:pPr>
      <w:r>
        <w:drawing>
          <wp:inline distT="0" distB="0" distL="0" distR="0">
            <wp:extent cx="5760085" cy="2882900"/>
            <wp:effectExtent l="9525" t="9525" r="21590" b="18415"/>
            <wp:docPr id="25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2900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>2. In the Upgrade interface, create and publish upgrade tasks and then check the upgrade progress and results.</w:t>
      </w:r>
    </w:p>
    <w:p>
      <w:pPr>
        <w:jc w:val="center"/>
      </w:pPr>
      <w:r>
        <w:drawing>
          <wp:inline distT="0" distB="0" distL="0" distR="0">
            <wp:extent cx="5760085" cy="2882900"/>
            <wp:effectExtent l="9525" t="9525" r="21590" b="18415"/>
            <wp:docPr id="26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2900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outlineLvl w:val="1"/>
        <w:rPr>
          <w:rFonts w:hint="eastAsia"/>
          <w:b/>
          <w:sz w:val="32"/>
          <w:lang w:val="en-US" w:eastAsia="zh-CN"/>
        </w:rPr>
      </w:pPr>
      <w:bookmarkStart w:id="17" w:name="_Toc25021"/>
      <w:r>
        <w:rPr>
          <w:rFonts w:hint="eastAsia"/>
          <w:b/>
          <w:sz w:val="32"/>
          <w:lang w:val="en-US" w:eastAsia="zh-CN"/>
        </w:rPr>
        <w:t>3. Alarm</w:t>
      </w:r>
      <w:bookmarkEnd w:id="17"/>
    </w:p>
    <w:p>
      <w:pPr>
        <w:outlineLvl w:val="2"/>
        <w:rPr>
          <w:rFonts w:hint="default" w:eastAsiaTheme="minorEastAsia"/>
          <w:lang w:val="en-US" w:eastAsia="zh-CN"/>
        </w:rPr>
      </w:pPr>
      <w:bookmarkStart w:id="18" w:name="_Toc23380"/>
      <w:r>
        <w:rPr>
          <w:rFonts w:hint="eastAsia"/>
          <w:b/>
          <w:sz w:val="28"/>
          <w:lang w:val="en-US" w:eastAsia="zh-CN"/>
        </w:rPr>
        <w:t>3.1 Real-Time Alarm</w:t>
      </w:r>
      <w:bookmarkEnd w:id="18"/>
    </w:p>
    <w:p>
      <w:r>
        <w:rPr>
          <w:rFonts w:hint="eastAsia"/>
        </w:rPr>
        <w:t xml:space="preserve">Click [Alarm - Real-Time Alarm] menu to </w:t>
      </w:r>
      <w:r>
        <w:rPr>
          <w:rFonts w:hint="eastAsia"/>
          <w:lang w:val="en-US" w:eastAsia="zh-CN"/>
        </w:rPr>
        <w:t>enter</w:t>
      </w:r>
      <w:r>
        <w:rPr>
          <w:rFonts w:hint="eastAsia"/>
        </w:rPr>
        <w:t xml:space="preserve"> the ONU list interface as shown below.</w:t>
      </w:r>
    </w:p>
    <w:p>
      <w:pPr>
        <w:jc w:val="center"/>
      </w:pPr>
      <w:r>
        <w:drawing>
          <wp:inline distT="0" distB="0" distL="0" distR="0">
            <wp:extent cx="5760085" cy="2882900"/>
            <wp:effectExtent l="9525" t="9525" r="21590" b="18415"/>
            <wp:docPr id="27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2900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 xml:space="preserve">1. Alarm Name: The currently supported alarms are as follows, more types will be </w:t>
      </w:r>
      <w:r>
        <w:rPr>
          <w:rFonts w:hint="eastAsia"/>
          <w:lang w:val="en-US" w:eastAsia="zh-CN"/>
        </w:rPr>
        <w:t>supported</w:t>
      </w:r>
      <w:r>
        <w:rPr>
          <w:rFonts w:hint="eastAsia"/>
        </w:rPr>
        <w:t xml:space="preserve"> in subsequent versions.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Device online/offline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ONU loop detection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ONU LAN port online/offline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ONU receive/transmit optical power exceeds threshold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ONU operating temperature/current/voltage exceeds threshold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CPU/memory exceeds threshold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2. Status: When the device recovers from abnormal to normal, the status will be automatically switched.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outlineLvl w:val="2"/>
        <w:rPr>
          <w:rFonts w:hint="default" w:eastAsiaTheme="minorEastAsia"/>
          <w:lang w:val="en-US" w:eastAsia="zh-CN"/>
        </w:rPr>
      </w:pPr>
      <w:bookmarkStart w:id="19" w:name="_Toc13095"/>
      <w:r>
        <w:rPr>
          <w:rFonts w:hint="eastAsia"/>
          <w:b/>
          <w:sz w:val="28"/>
          <w:lang w:val="en-US" w:eastAsia="zh-CN"/>
        </w:rPr>
        <w:t>3.2 Alarm Analysis</w:t>
      </w:r>
      <w:bookmarkEnd w:id="19"/>
    </w:p>
    <w:p>
      <w:pPr>
        <w:rPr>
          <w:rFonts w:hint="eastAsia"/>
          <w:b w:val="0"/>
          <w:sz w:val="22"/>
        </w:rPr>
      </w:pPr>
      <w:r>
        <w:rPr>
          <w:rFonts w:hint="eastAsia"/>
          <w:b w:val="0"/>
          <w:sz w:val="22"/>
        </w:rPr>
        <w:t>Click [Alarm - Alarm Analysis] menu, the interface will be displayed as shown below.</w:t>
      </w:r>
    </w:p>
    <w:p>
      <w:pPr>
        <w:rPr>
          <w:b w:val="0"/>
          <w:sz w:val="22"/>
        </w:rPr>
      </w:pPr>
      <w:r>
        <w:rPr>
          <w:rFonts w:hint="eastAsia"/>
          <w:b w:val="0"/>
          <w:sz w:val="22"/>
        </w:rPr>
        <w:t xml:space="preserve">The system will intelligently analyze and </w:t>
      </w:r>
      <w:r>
        <w:rPr>
          <w:rFonts w:hint="eastAsia"/>
          <w:b w:val="0"/>
          <w:sz w:val="22"/>
          <w:lang w:val="en-US" w:eastAsia="zh-CN"/>
        </w:rPr>
        <w:t>provides</w:t>
      </w:r>
      <w:r>
        <w:rPr>
          <w:rFonts w:hint="eastAsia"/>
          <w:b w:val="0"/>
          <w:sz w:val="22"/>
        </w:rPr>
        <w:t xml:space="preserve"> real-time alarm </w:t>
      </w:r>
      <w:r>
        <w:rPr>
          <w:rFonts w:hint="eastAsia"/>
          <w:b w:val="0"/>
          <w:sz w:val="22"/>
          <w:lang w:val="en-US" w:eastAsia="zh-CN"/>
        </w:rPr>
        <w:t>warnings</w:t>
      </w:r>
      <w:r>
        <w:rPr>
          <w:rFonts w:hint="eastAsia"/>
          <w:b w:val="0"/>
          <w:sz w:val="22"/>
        </w:rPr>
        <w:t xml:space="preserve"> such as power outage</w:t>
      </w:r>
      <w:r>
        <w:rPr>
          <w:rFonts w:hint="eastAsia"/>
          <w:b w:val="0"/>
          <w:sz w:val="22"/>
          <w:lang w:val="en-US" w:eastAsia="zh-CN"/>
        </w:rPr>
        <w:t>s</w:t>
      </w:r>
      <w:r>
        <w:rPr>
          <w:rFonts w:hint="eastAsia"/>
          <w:b w:val="0"/>
          <w:sz w:val="22"/>
        </w:rPr>
        <w:t>, aging of optical devices, unstable power supply, etc.</w:t>
      </w:r>
    </w:p>
    <w:p>
      <w:pPr>
        <w:jc w:val="center"/>
      </w:pPr>
      <w:r>
        <w:drawing>
          <wp:inline distT="0" distB="0" distL="0" distR="0">
            <wp:extent cx="5760085" cy="2882900"/>
            <wp:effectExtent l="9525" t="9525" r="21590" b="18415"/>
            <wp:docPr id="28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2900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outlineLvl w:val="2"/>
        <w:rPr>
          <w:rFonts w:hint="default"/>
          <w:b/>
          <w:sz w:val="28"/>
          <w:lang w:val="en-US" w:eastAsia="zh-CN"/>
        </w:rPr>
      </w:pPr>
      <w:bookmarkStart w:id="20" w:name="_Toc10515"/>
      <w:r>
        <w:rPr>
          <w:rFonts w:hint="eastAsia"/>
          <w:b/>
          <w:sz w:val="28"/>
          <w:lang w:val="en-US" w:eastAsia="zh-CN"/>
        </w:rPr>
        <w:t>3.3 Diagnose</w:t>
      </w:r>
      <w:bookmarkEnd w:id="20"/>
    </w:p>
    <w:p>
      <w:r>
        <w:rPr>
          <w:rFonts w:hint="eastAsia"/>
        </w:rPr>
        <w:t xml:space="preserve">Click [Alarm - Diagnose] menu to quickly locate and fix device faults through a process-driven and automated diagnostic approach. </w:t>
      </w:r>
    </w:p>
    <w:p>
      <w:pPr>
        <w:numPr>
          <w:ilvl w:val="0"/>
          <w:numId w:val="17"/>
        </w:numPr>
      </w:pPr>
      <w:r>
        <w:rPr>
          <w:rFonts w:hint="eastAsia"/>
          <w:b/>
          <w:lang w:val="en-US" w:eastAsia="zh-CN"/>
        </w:rPr>
        <w:t>User Reporting Fault</w:t>
      </w:r>
    </w:p>
    <w:p>
      <w:r>
        <w:rPr>
          <w:rFonts w:hint="eastAsia"/>
        </w:rPr>
        <w:t xml:space="preserve">Enter the device SN or MAC to display basic information and directly perform Ping and Tracert diagnosis. </w:t>
      </w:r>
    </w:p>
    <w:p>
      <w:pPr>
        <w:jc w:val="center"/>
      </w:pPr>
      <w:r>
        <w:drawing>
          <wp:inline distT="0" distB="0" distL="0" distR="0">
            <wp:extent cx="5760085" cy="2882900"/>
            <wp:effectExtent l="9525" t="9525" r="21590" b="18415"/>
            <wp:docPr id="29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2900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</w:pPr>
      <w:r>
        <w:rPr>
          <w:rFonts w:hint="eastAsia"/>
          <w:b/>
          <w:lang w:val="en-US" w:eastAsia="zh-CN"/>
        </w:rPr>
        <w:t>Locating Fault</w:t>
      </w:r>
    </w:p>
    <w:p>
      <w:r>
        <w:rPr>
          <w:rFonts w:hint="eastAsia"/>
        </w:rPr>
        <w:t>Automatically conduct checks line information, business information, Ping, LAN/Wi Fi connection, DHCP, voice service and CATV, etc.</w:t>
      </w:r>
      <w:r>
        <w:rPr>
          <w:rFonts w:hint="eastAsia"/>
          <w:lang w:val="en-US" w:eastAsia="zh-CN"/>
        </w:rPr>
        <w:t xml:space="preserve"> D</w:t>
      </w:r>
      <w:r>
        <w:rPr>
          <w:rFonts w:hint="eastAsia"/>
        </w:rPr>
        <w:t>isplay the results and provide solution suggestions.</w:t>
      </w:r>
    </w:p>
    <w:p>
      <w:pPr>
        <w:jc w:val="center"/>
      </w:pPr>
      <w:r>
        <w:drawing>
          <wp:inline distT="0" distB="0" distL="0" distR="0">
            <wp:extent cx="5760085" cy="2882900"/>
            <wp:effectExtent l="9525" t="9525" r="21590" b="18415"/>
            <wp:docPr id="30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.pn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2900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</w:pPr>
      <w:r>
        <w:rPr>
          <w:rFonts w:hint="eastAsia"/>
          <w:b/>
          <w:lang w:val="en-US" w:eastAsia="zh-CN"/>
        </w:rPr>
        <w:t>Fix Fault</w:t>
      </w:r>
    </w:p>
    <w:p>
      <w:r>
        <w:rPr>
          <w:rFonts w:hint="eastAsia"/>
          <w:lang w:val="en-US" w:eastAsia="zh-CN"/>
        </w:rPr>
        <w:t>P</w:t>
      </w:r>
      <w:r>
        <w:rPr>
          <w:rFonts w:hint="eastAsia"/>
        </w:rPr>
        <w:t>rovide diversified fault repair tools</w:t>
      </w:r>
      <w:r>
        <w:rPr>
          <w:rFonts w:hint="eastAsia"/>
          <w:lang w:val="en-US" w:eastAsia="zh-CN"/>
        </w:rPr>
        <w:t xml:space="preserve"> b</w:t>
      </w:r>
      <w:r>
        <w:rPr>
          <w:rFonts w:hint="eastAsia"/>
        </w:rPr>
        <w:t>ased on the check results. After the repair is completed, the diagnosis can be performed again to confirm if the problem has been solved.</w:t>
      </w:r>
    </w:p>
    <w:p>
      <w:pPr>
        <w:jc w:val="center"/>
      </w:pPr>
      <w:r>
        <w:drawing>
          <wp:inline distT="0" distB="0" distL="0" distR="0">
            <wp:extent cx="5760085" cy="2882900"/>
            <wp:effectExtent l="9525" t="9525" r="21590" b="18415"/>
            <wp:docPr id="31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2900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outlineLvl w:val="1"/>
        <w:rPr>
          <w:rFonts w:hint="default"/>
          <w:b/>
          <w:sz w:val="32"/>
          <w:lang w:val="en-US" w:eastAsia="zh-CN"/>
        </w:rPr>
      </w:pPr>
      <w:bookmarkStart w:id="21" w:name="_Toc11665"/>
      <w:r>
        <w:rPr>
          <w:rFonts w:hint="eastAsia"/>
          <w:b/>
          <w:sz w:val="32"/>
          <w:lang w:val="en-US" w:eastAsia="zh-CN"/>
        </w:rPr>
        <w:t>4. Monitor</w:t>
      </w:r>
      <w:bookmarkEnd w:id="21"/>
    </w:p>
    <w:p>
      <w:r>
        <w:rPr>
          <w:rFonts w:hint="eastAsia"/>
        </w:rPr>
        <w:t xml:space="preserve">By comparing the key indicators of multiple devices, monitor the operation status of the devices, </w:t>
      </w:r>
      <w:r>
        <w:rPr>
          <w:rFonts w:hint="eastAsia"/>
          <w:lang w:val="en-US" w:eastAsia="zh-CN"/>
        </w:rPr>
        <w:t>this helps in identifying any</w:t>
      </w:r>
      <w:r>
        <w:rPr>
          <w:rFonts w:hint="eastAsia"/>
        </w:rPr>
        <w:t xml:space="preserve"> abnormal indicators in time, to further analyze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the</w:t>
      </w:r>
      <w:r>
        <w:rPr>
          <w:rFonts w:hint="eastAsia"/>
          <w:lang w:val="en-US" w:eastAsia="zh-CN"/>
        </w:rPr>
        <w:t xml:space="preserve"> issues</w:t>
      </w:r>
      <w:r>
        <w:rPr>
          <w:rFonts w:hint="eastAsia"/>
        </w:rPr>
        <w:t>.</w:t>
      </w:r>
    </w:p>
    <w:p>
      <w:pPr>
        <w:jc w:val="center"/>
      </w:pPr>
      <w:r>
        <w:drawing>
          <wp:inline distT="0" distB="0" distL="0" distR="0">
            <wp:extent cx="5760085" cy="2882265"/>
            <wp:effectExtent l="9525" t="9525" r="21590" b="19050"/>
            <wp:docPr id="32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.pn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2265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rFonts w:hint="default"/>
          <w:b/>
          <w:sz w:val="32"/>
          <w:lang w:val="en-US" w:eastAsia="zh-CN"/>
        </w:rPr>
      </w:pPr>
      <w:bookmarkStart w:id="22" w:name="_Toc4612"/>
      <w:r>
        <w:rPr>
          <w:rFonts w:hint="eastAsia"/>
          <w:b/>
          <w:sz w:val="32"/>
          <w:lang w:val="en-US" w:eastAsia="zh-CN"/>
        </w:rPr>
        <w:t>5. Admin</w:t>
      </w:r>
      <w:bookmarkEnd w:id="22"/>
    </w:p>
    <w:p>
      <w:pPr>
        <w:outlineLvl w:val="2"/>
        <w:rPr>
          <w:rFonts w:hint="default" w:eastAsiaTheme="minorEastAsia"/>
          <w:lang w:val="en-US" w:eastAsia="zh-CN"/>
        </w:rPr>
      </w:pPr>
      <w:bookmarkStart w:id="23" w:name="_Toc24792"/>
      <w:r>
        <w:rPr>
          <w:rFonts w:hint="eastAsia"/>
          <w:b/>
          <w:sz w:val="28"/>
          <w:lang w:val="en-US" w:eastAsia="zh-CN"/>
        </w:rPr>
        <w:t>5.1 Enterprise</w:t>
      </w:r>
      <w:bookmarkEnd w:id="23"/>
    </w:p>
    <w:p>
      <w:r>
        <w:rPr>
          <w:rFonts w:hint="eastAsia"/>
        </w:rPr>
        <w:t xml:space="preserve">Click [Admin - Enterprise] menu to </w:t>
      </w:r>
      <w:r>
        <w:rPr>
          <w:rFonts w:hint="eastAsia"/>
          <w:lang w:val="en-US" w:eastAsia="zh-CN"/>
        </w:rPr>
        <w:t>enter</w:t>
      </w:r>
      <w:r>
        <w:rPr>
          <w:rFonts w:hint="eastAsia"/>
        </w:rPr>
        <w:t xml:space="preserve"> the enterprise information interface as shown below.</w:t>
      </w:r>
    </w:p>
    <w:p>
      <w:pPr>
        <w:jc w:val="center"/>
      </w:pPr>
      <w:r>
        <w:drawing>
          <wp:inline distT="0" distB="0" distL="0" distR="0">
            <wp:extent cx="5760085" cy="2852420"/>
            <wp:effectExtent l="9525" t="9525" r="21590" b="18415"/>
            <wp:docPr id="33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.pn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2420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highlight w:val="none"/>
        </w:rPr>
      </w:pPr>
      <w:r>
        <w:rPr>
          <w:rFonts w:hint="eastAsia"/>
          <w:highlight w:val="none"/>
        </w:rPr>
        <w:t>Main Window Introduction: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 xml:space="preserve">1. Edit: </w:t>
      </w:r>
      <w:r>
        <w:rPr>
          <w:rFonts w:hint="eastAsia"/>
          <w:lang w:val="en-US" w:eastAsia="zh-CN"/>
        </w:rPr>
        <w:t>Customize various details i</w:t>
      </w:r>
      <w:r>
        <w:rPr>
          <w:rFonts w:hint="eastAsia"/>
        </w:rPr>
        <w:t>ncluding server address, enterprise name, Logo, etc.;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2. TR-069 Channel Number: The system provides 1000 devices added by default, and if additional resources are needed, please contact C-Data sales staff;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 xml:space="preserve">3. Channel Address: Used for </w:t>
      </w:r>
      <w:r>
        <w:rPr>
          <w:rFonts w:hint="eastAsia"/>
          <w:lang w:val="en-US" w:eastAsia="zh-CN"/>
        </w:rPr>
        <w:t xml:space="preserve">adding </w:t>
      </w:r>
      <w:r>
        <w:rPr>
          <w:rFonts w:hint="eastAsia"/>
        </w:rPr>
        <w:t>ONU;</w:t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>4. MQTT Channel Number: the system provides 10 channels by default, and if additional resources are needed, please contact C-Data sales staff.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outlineLvl w:val="2"/>
        <w:rPr>
          <w:rFonts w:hint="default"/>
          <w:b/>
          <w:sz w:val="28"/>
          <w:lang w:val="en-US" w:eastAsia="zh-CN"/>
        </w:rPr>
      </w:pPr>
      <w:bookmarkStart w:id="24" w:name="_Toc18948"/>
      <w:r>
        <w:rPr>
          <w:rFonts w:hint="eastAsia"/>
          <w:b/>
          <w:sz w:val="28"/>
          <w:lang w:val="en-US" w:eastAsia="zh-CN"/>
        </w:rPr>
        <w:t>5.2 Users</w:t>
      </w:r>
      <w:bookmarkEnd w:id="24"/>
    </w:p>
    <w:p>
      <w:r>
        <w:rPr>
          <w:rFonts w:hint="eastAsia"/>
        </w:rPr>
        <w:t>Click the [Admin - User</w:t>
      </w:r>
      <w:r>
        <w:rPr>
          <w:rFonts w:hint="eastAsia"/>
          <w:lang w:val="en-US" w:eastAsia="zh-CN"/>
        </w:rPr>
        <w:t>s</w:t>
      </w:r>
      <w:r>
        <w:rPr>
          <w:rFonts w:hint="eastAsia"/>
        </w:rPr>
        <w:t>] menu to enter the user permissions interface as shown below.</w:t>
      </w:r>
    </w:p>
    <w:p>
      <w:pPr>
        <w:jc w:val="center"/>
      </w:pPr>
      <w:r>
        <w:drawing>
          <wp:inline distT="0" distB="0" distL="0" distR="0">
            <wp:extent cx="5760085" cy="2697480"/>
            <wp:effectExtent l="9525" t="9525" r="21590" b="20955"/>
            <wp:docPr id="34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.pn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97480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highlight w:val="none"/>
        </w:rPr>
      </w:pPr>
      <w:r>
        <w:rPr>
          <w:rFonts w:hint="eastAsia"/>
          <w:highlight w:val="none"/>
        </w:rPr>
        <w:t>Main Window Introduction: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1. Add new;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2. Username: Used for logging into the system and cannot be modified after creation;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3. Role: The current system provides 3 roles of main administrator, sub-administrator and normal user. The main administrator is unique, while there can be multiple sub-administrators. The sub-administrators have the same permissions as the main administrator;</w:t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 xml:space="preserve">4. Domain: Select the domain scope managed by the current user. </w:t>
      </w:r>
      <w:r>
        <w:rPr>
          <w:rFonts w:hint="eastAsia"/>
          <w:lang w:val="en-US" w:eastAsia="zh-CN"/>
        </w:rPr>
        <w:t>U</w:t>
      </w:r>
      <w:r>
        <w:rPr>
          <w:rFonts w:hint="eastAsia"/>
        </w:rPr>
        <w:t>ser</w:t>
      </w:r>
      <w:r>
        <w:rPr>
          <w:rFonts w:hint="eastAsia"/>
          <w:lang w:val="en-US" w:eastAsia="zh-CN"/>
        </w:rPr>
        <w:t>s</w:t>
      </w:r>
      <w:r>
        <w:rPr>
          <w:rFonts w:hint="eastAsia"/>
        </w:rPr>
        <w:t xml:space="preserve"> can only manage devices within their domain permissions; for sub-administrators, the domain scope is set to all domains by default. 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0"/>
        </w:numPr>
        <w:ind w:leftChars="0"/>
        <w:outlineLvl w:val="2"/>
        <w:rPr>
          <w:rFonts w:hint="default"/>
          <w:b/>
          <w:sz w:val="28"/>
          <w:lang w:val="en-US" w:eastAsia="zh-CN"/>
        </w:rPr>
      </w:pPr>
      <w:bookmarkStart w:id="25" w:name="_Toc28405"/>
      <w:r>
        <w:rPr>
          <w:rFonts w:hint="eastAsia"/>
          <w:b/>
          <w:sz w:val="28"/>
          <w:lang w:val="en-US" w:eastAsia="zh-CN"/>
        </w:rPr>
        <w:t>5.3 Domain</w:t>
      </w:r>
      <w:bookmarkEnd w:id="25"/>
    </w:p>
    <w:p>
      <w:r>
        <w:rPr>
          <w:rFonts w:hint="eastAsia"/>
        </w:rPr>
        <w:t>Click [Admin - Domain] menu to enter the domain management interface as shown below.</w:t>
      </w:r>
    </w:p>
    <w:p>
      <w:pPr>
        <w:jc w:val="center"/>
      </w:pPr>
      <w:r>
        <w:drawing>
          <wp:inline distT="0" distB="0" distL="0" distR="0">
            <wp:extent cx="5760085" cy="2887980"/>
            <wp:effectExtent l="0" t="0" r="635" b="7620"/>
            <wp:docPr id="35" name="域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域管理.pn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highlight w:val="none"/>
        </w:rPr>
      </w:pPr>
      <w:r>
        <w:rPr>
          <w:rFonts w:hint="eastAsia"/>
          <w:highlight w:val="none"/>
        </w:rPr>
        <w:t>Main Window Introduction: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1. Root Domain: Only the root domain is displayed by default;</w:t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>2. Domain Operation: Right-click on the domain icon to create a new subdomain.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outlineLvl w:val="2"/>
        <w:rPr>
          <w:rFonts w:hint="default"/>
          <w:b/>
          <w:sz w:val="28"/>
          <w:lang w:val="en-US" w:eastAsia="zh-CN"/>
        </w:rPr>
      </w:pPr>
      <w:bookmarkStart w:id="26" w:name="_Toc31352"/>
      <w:r>
        <w:rPr>
          <w:rFonts w:hint="eastAsia"/>
          <w:b/>
          <w:sz w:val="28"/>
          <w:lang w:val="en-US" w:eastAsia="zh-CN"/>
        </w:rPr>
        <w:t>5.4 Log</w:t>
      </w:r>
      <w:bookmarkEnd w:id="26"/>
    </w:p>
    <w:p>
      <w:r>
        <w:rPr>
          <w:rFonts w:hint="eastAsia"/>
        </w:rPr>
        <w:t>Click [Admin - Log] menu to enter the log information interface as shown below, including operation logs and login logs.</w:t>
      </w:r>
    </w:p>
    <w:p>
      <w:pPr>
        <w:jc w:val="center"/>
      </w:pPr>
      <w:r>
        <w:drawing>
          <wp:inline distT="0" distB="0" distL="0" distR="0">
            <wp:extent cx="5760085" cy="2882900"/>
            <wp:effectExtent l="9525" t="9525" r="21590" b="18415"/>
            <wp:docPr id="36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.pn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2900"/>
                    </a:xfrm>
                    <a:prstGeom prst="rect">
                      <a:avLst/>
                    </a:prstGeom>
                    <a:ln w="9525">
                      <a:solidFill>
                        <a:srgbClr val="D8DBD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236" w:bottom="1440" w:left="1236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ind w:leftChars="0"/>
        <w:jc w:val="left"/>
        <w:outlineLvl w:val="0"/>
        <w:rPr>
          <w:rFonts w:hint="default" w:ascii="黑体" w:hAnsi="黑体" w:eastAsia="黑体" w:cs="黑体"/>
          <w:b/>
          <w:bCs/>
          <w:color w:val="000000"/>
          <w:kern w:val="0"/>
          <w:sz w:val="44"/>
          <w:szCs w:val="44"/>
          <w:lang w:val="en-US" w:eastAsia="zh-CN" w:bidi="ar"/>
        </w:rPr>
      </w:pPr>
      <w:bookmarkStart w:id="27" w:name="_Toc21980"/>
      <w:r>
        <w:rPr>
          <w:b/>
          <w:bCs/>
          <w:sz w:val="72"/>
          <w:szCs w:val="40"/>
          <w:lang w:val="en-US" w:eastAsia="zh-CN"/>
        </w:rPr>
        <w:t>Part IV</w:t>
      </w:r>
      <w:r>
        <w:rPr>
          <w:rFonts w:hint="eastAsia"/>
          <w:b/>
          <w:bCs/>
          <w:sz w:val="72"/>
          <w:szCs w:val="40"/>
          <w:lang w:val="en-US" w:eastAsia="zh-CN"/>
        </w:rPr>
        <w:t xml:space="preserve"> </w:t>
      </w:r>
      <w:r>
        <w:rPr>
          <w:rFonts w:hint="eastAsia"/>
          <w:b/>
          <w:bCs/>
          <w:sz w:val="40"/>
          <w:szCs w:val="22"/>
          <w:lang w:val="en-US" w:eastAsia="zh-CN"/>
        </w:rPr>
        <w:t>Q&amp;A</w:t>
      </w:r>
      <w:bookmarkEnd w:id="27"/>
    </w:p>
    <w:p>
      <w:pPr>
        <w:numPr>
          <w:ilvl w:val="0"/>
          <w:numId w:val="0"/>
        </w:numPr>
        <w:ind w:leftChars="0"/>
        <w:jc w:val="left"/>
        <w:outlineLvl w:val="9"/>
        <w:rPr>
          <w:rFonts w:hint="default" w:eastAsia="宋体" w:cs="Times New Roman" w:asciiTheme="minorAscii" w:hAnsiTheme="minorAscii"/>
          <w:b/>
          <w:bCs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default" w:asciiTheme="minorAscii" w:hAnsiTheme="minorAscii"/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115570</wp:posOffset>
                </wp:positionV>
                <wp:extent cx="5981700" cy="0"/>
                <wp:effectExtent l="0" t="0" r="0" b="0"/>
                <wp:wrapNone/>
                <wp:docPr id="49" name="直接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43635" y="1868170"/>
                          <a:ext cx="5981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05pt;margin-top:9.1pt;height:0pt;width:471pt;z-index:251664384;mso-width-relative:page;mso-height-relative:page;" filled="f" stroked="t" coordsize="21600,21600" o:gfxdata="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Z&#10;3Z9e1AAAAAYBAAAPAAAAAAAAAAEAIAAAACIAAABkcnMvZG93bnJldi54bWxQSwECFAAUAAAACACH&#10;TuJAjxNHDe8BAADAAwAADgAAAAAAAAABACAAAAAjAQAAZHJzL2Uyb0RvYy54bWxQSwUGAAAAAAYA&#10;BgBZAQAAhAUAAAAA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>
      <w:pPr>
        <w:numPr>
          <w:ilvl w:val="0"/>
          <w:numId w:val="18"/>
        </w:numPr>
        <w:ind w:left="420" w:leftChars="0" w:hanging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CMS installation failed?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1. Please check if the installation path exists in non-English characters.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2. Close the running CMS service and reinstall it.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18"/>
        </w:numPr>
        <w:ind w:left="420" w:leftChars="0" w:hanging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 xml:space="preserve">Data loss after installing a new version of CMS? 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 xml:space="preserve">1. The installation path must be the same as the previous version. </w:t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 xml:space="preserve">2. When uninstalling the old version of CMS, select the option to keep user data. </w:t>
      </w:r>
    </w:p>
    <w:p>
      <w:pPr>
        <w:jc w:val="center"/>
      </w:pPr>
      <w:r>
        <w:drawing>
          <wp:inline distT="0" distB="0" distL="0" distR="0">
            <wp:extent cx="3429000" cy="1828800"/>
            <wp:effectExtent l="0" t="0" r="0" b="0"/>
            <wp:docPr id="37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8"/>
        </w:numPr>
        <w:ind w:left="420" w:leftChars="0" w:hanging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CMS service failed to start?</w:t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 xml:space="preserve">1. Please check if the server port is occupied. If so, click the corresponding service tab and change the port number. </w:t>
      </w:r>
    </w:p>
    <w:p>
      <w:pPr>
        <w:jc w:val="center"/>
      </w:pPr>
      <w:r>
        <w:drawing>
          <wp:inline distT="0" distB="0" distL="0" distR="0">
            <wp:extent cx="2729865" cy="3079115"/>
            <wp:effectExtent l="0" t="0" r="13335" b="14605"/>
            <wp:docPr id="38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.pn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2. Export the log information and provide it to C-Data technical support for feedback.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18"/>
        </w:numPr>
        <w:ind w:left="420" w:leftChars="0" w:hanging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 xml:space="preserve">What if the main administrator forgets the password? </w:t>
      </w:r>
    </w:p>
    <w:p>
      <w:r>
        <w:rPr>
          <w:rFonts w:hint="eastAsia"/>
        </w:rPr>
        <w:t xml:space="preserve">Click the "Reset Password" in the lower-right corner of the CMS Panel to reset the password. </w:t>
      </w:r>
    </w:p>
    <w:p>
      <w:pPr>
        <w:jc w:val="center"/>
      </w:pPr>
      <w:r>
        <w:drawing>
          <wp:inline distT="0" distB="0" distL="0" distR="0">
            <wp:extent cx="3705225" cy="1971675"/>
            <wp:effectExtent l="0" t="0" r="13335" b="9525"/>
            <wp:docPr id="39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8"/>
        </w:numPr>
        <w:ind w:left="420" w:leftChars="0" w:hanging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Unable to add ONU devices？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 xml:space="preserve">1. Check whether the ONU Web report parameter is correct. 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 xml:space="preserve">2. Currently, the default TR069 channel number is 100. Please make sure that the device number has not reached the upper limit. If you need to increase the number, please contact C-Data sales staff. 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18"/>
        </w:numPr>
        <w:ind w:left="420" w:leftChars="0" w:hanging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 xml:space="preserve">WAN/LAN configuration options do not exist or fail to configure? </w:t>
      </w:r>
    </w:p>
    <w:p>
      <w:pPr>
        <w:rPr>
          <w:rFonts w:hint="eastAsia"/>
        </w:rPr>
      </w:pPr>
      <w:r>
        <w:rPr>
          <w:rFonts w:hint="eastAsia"/>
        </w:rPr>
        <w:t xml:space="preserve">Currently, the system only supports the new version firmware 07C, and compatibility with other models is in progress. </w:t>
      </w:r>
    </w:p>
    <w:p>
      <w:pPr>
        <w:rPr>
          <w:rFonts w:hint="eastAsia"/>
        </w:rPr>
      </w:pPr>
    </w:p>
    <w:p>
      <w:pPr>
        <w:numPr>
          <w:ilvl w:val="0"/>
          <w:numId w:val="18"/>
        </w:numPr>
        <w:ind w:left="420" w:leftChars="0" w:hanging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 xml:space="preserve">Why are there two records with different SNs for the same device? </w:t>
      </w:r>
    </w:p>
    <w:p>
      <w:pPr>
        <w:rPr>
          <w:rFonts w:hint="eastAsia"/>
        </w:rPr>
      </w:pPr>
      <w:r>
        <w:rPr>
          <w:rFonts w:hint="eastAsia"/>
        </w:rPr>
        <w:t xml:space="preserve">For GPON SN, the old firmware takes the serial SN, while the new firmware (Version number: XXX and above) is changed to take the PON SN. This results in the old device being recognized as a new one with two records existing after upgrade. The serial SN record can be deleted thoroughly in ONU list. </w:t>
      </w:r>
    </w:p>
    <w:p>
      <w:pPr>
        <w:rPr>
          <w:rFonts w:hint="eastAsia"/>
        </w:rPr>
      </w:pPr>
    </w:p>
    <w:p>
      <w:pPr>
        <w:numPr>
          <w:ilvl w:val="0"/>
          <w:numId w:val="19"/>
        </w:numPr>
        <w:ind w:left="420" w:leftChars="0" w:hanging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Why can't I submit feedback?</w:t>
      </w:r>
    </w:p>
    <w:p>
      <w:pPr>
        <w:rPr>
          <w:rFonts w:hint="eastAsia"/>
        </w:rPr>
      </w:pPr>
      <w:r>
        <w:rPr>
          <w:rFonts w:hint="eastAsia"/>
        </w:rPr>
        <w:t>The network permission in CMS Panel needs to be opened to submit feedback.</w:t>
      </w:r>
    </w:p>
    <w:sectPr>
      <w:pgSz w:w="11906" w:h="16838"/>
      <w:pgMar w:top="1440" w:right="1236" w:bottom="1440" w:left="1236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 UI Semilight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Bahnschrift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Bahnschrift 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Dp+ypg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singleLevel"/>
    <w:tmpl w:val="B5E306ED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1">
    <w:nsid w:val="BF205925"/>
    <w:multiLevelType w:val="singleLevel"/>
    <w:tmpl w:val="BF205925"/>
    <w:lvl w:ilvl="0" w:tentative="0">
      <w:start w:val="1"/>
      <w:numFmt w:val="bullet"/>
      <w:lvlText w:val="➢"/>
      <w:lvlJc w:val="left"/>
      <w:pPr>
        <w:ind w:left="420" w:hanging="420"/>
      </w:pPr>
    </w:lvl>
  </w:abstractNum>
  <w:abstractNum w:abstractNumId="2">
    <w:nsid w:val="C31FA491"/>
    <w:multiLevelType w:val="singleLevel"/>
    <w:tmpl w:val="C31FA49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CF092B84"/>
    <w:multiLevelType w:val="singleLevel"/>
    <w:tmpl w:val="CF092B84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4">
    <w:nsid w:val="D73DC4D1"/>
    <w:multiLevelType w:val="singleLevel"/>
    <w:tmpl w:val="D73DC4D1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E9308989"/>
    <w:multiLevelType w:val="singleLevel"/>
    <w:tmpl w:val="E930898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E94A10C1"/>
    <w:multiLevelType w:val="singleLevel"/>
    <w:tmpl w:val="E94A10C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EA67F641"/>
    <w:multiLevelType w:val="singleLevel"/>
    <w:tmpl w:val="EA67F64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21"/>
        <w:szCs w:val="21"/>
      </w:rPr>
    </w:lvl>
  </w:abstractNum>
  <w:abstractNum w:abstractNumId="8">
    <w:nsid w:val="0053208E"/>
    <w:multiLevelType w:val="singleLevel"/>
    <w:tmpl w:val="0053208E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9">
    <w:nsid w:val="03D62ECE"/>
    <w:multiLevelType w:val="singleLevel"/>
    <w:tmpl w:val="03D62ECE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10">
    <w:nsid w:val="0E640482"/>
    <w:multiLevelType w:val="singleLevel"/>
    <w:tmpl w:val="0E640482"/>
    <w:lvl w:ilvl="0" w:tentative="0">
      <w:start w:val="1"/>
      <w:numFmt w:val="decimal"/>
      <w:lvlText w:val="%1."/>
      <w:lvlJc w:val="left"/>
      <w:pPr>
        <w:ind w:left="420" w:hanging="420"/>
      </w:pPr>
    </w:lvl>
  </w:abstractNum>
  <w:abstractNum w:abstractNumId="11">
    <w:nsid w:val="25B654F3"/>
    <w:multiLevelType w:val="singleLevel"/>
    <w:tmpl w:val="25B654F3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12">
    <w:nsid w:val="5257DF40"/>
    <w:multiLevelType w:val="singleLevel"/>
    <w:tmpl w:val="5257DF4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56B27330"/>
    <w:multiLevelType w:val="singleLevel"/>
    <w:tmpl w:val="56B2733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4">
    <w:nsid w:val="57EE9B67"/>
    <w:multiLevelType w:val="singleLevel"/>
    <w:tmpl w:val="57EE9B6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5">
    <w:nsid w:val="596180B5"/>
    <w:multiLevelType w:val="singleLevel"/>
    <w:tmpl w:val="596180B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6">
    <w:nsid w:val="59ADCABA"/>
    <w:multiLevelType w:val="singleLevel"/>
    <w:tmpl w:val="59ADCABA"/>
    <w:lvl w:ilvl="0" w:tentative="0">
      <w:start w:val="1"/>
      <w:numFmt w:val="bullet"/>
      <w:lvlText w:val="➢"/>
      <w:lvlJc w:val="left"/>
      <w:pPr>
        <w:ind w:left="420" w:hanging="420"/>
      </w:pPr>
    </w:lvl>
  </w:abstractNum>
  <w:abstractNum w:abstractNumId="17">
    <w:nsid w:val="70D26C8F"/>
    <w:multiLevelType w:val="singleLevel"/>
    <w:tmpl w:val="70D26C8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8">
    <w:nsid w:val="72183CF9"/>
    <w:multiLevelType w:val="singleLevel"/>
    <w:tmpl w:val="72183CF9"/>
    <w:lvl w:ilvl="0" w:tentative="0">
      <w:start w:val="1"/>
      <w:numFmt w:val="bullet"/>
      <w:lvlText w:val="●"/>
      <w:lvlJc w:val="left"/>
      <w:pPr>
        <w:ind w:left="420" w:hanging="420"/>
      </w:pPr>
    </w:lvl>
  </w:abstractNum>
  <w:num w:numId="1">
    <w:abstractNumId w:val="7"/>
  </w:num>
  <w:num w:numId="2">
    <w:abstractNumId w:val="12"/>
  </w:num>
  <w:num w:numId="3">
    <w:abstractNumId w:val="8"/>
  </w:num>
  <w:num w:numId="4">
    <w:abstractNumId w:val="3"/>
  </w:num>
  <w:num w:numId="5">
    <w:abstractNumId w:val="16"/>
  </w:num>
  <w:num w:numId="6">
    <w:abstractNumId w:val="1"/>
  </w:num>
  <w:num w:numId="7">
    <w:abstractNumId w:val="4"/>
  </w:num>
  <w:num w:numId="8">
    <w:abstractNumId w:val="0"/>
  </w:num>
  <w:num w:numId="9">
    <w:abstractNumId w:val="9"/>
  </w:num>
  <w:num w:numId="10">
    <w:abstractNumId w:val="11"/>
  </w:num>
  <w:num w:numId="11">
    <w:abstractNumId w:val="18"/>
  </w:num>
  <w:num w:numId="12">
    <w:abstractNumId w:val="17"/>
  </w:num>
  <w:num w:numId="13">
    <w:abstractNumId w:val="2"/>
  </w:num>
  <w:num w:numId="14">
    <w:abstractNumId w:val="5"/>
  </w:num>
  <w:num w:numId="15">
    <w:abstractNumId w:val="15"/>
  </w:num>
  <w:num w:numId="16">
    <w:abstractNumId w:val="14"/>
  </w:num>
  <w:num w:numId="17">
    <w:abstractNumId w:val="10"/>
  </w:num>
  <w:num w:numId="18">
    <w:abstractNumId w:val="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0MzkzZDFiNGRlZWMwYjAwZmY5ZTUwYWMwM2RiNDIifQ=="/>
  </w:docVars>
  <w:rsids>
    <w:rsidRoot w:val="7F77341A"/>
    <w:rsid w:val="02A03E6E"/>
    <w:rsid w:val="02A96DA3"/>
    <w:rsid w:val="04536448"/>
    <w:rsid w:val="05EE422B"/>
    <w:rsid w:val="07590931"/>
    <w:rsid w:val="0B11799C"/>
    <w:rsid w:val="0C10604F"/>
    <w:rsid w:val="0D097FEC"/>
    <w:rsid w:val="0DCB34F3"/>
    <w:rsid w:val="0E56353C"/>
    <w:rsid w:val="15AC7F45"/>
    <w:rsid w:val="18E436BB"/>
    <w:rsid w:val="1BC82E20"/>
    <w:rsid w:val="21C341A2"/>
    <w:rsid w:val="234C1395"/>
    <w:rsid w:val="244957B7"/>
    <w:rsid w:val="25E914CA"/>
    <w:rsid w:val="2C280729"/>
    <w:rsid w:val="2C4F19CE"/>
    <w:rsid w:val="2EB37960"/>
    <w:rsid w:val="32E61BF9"/>
    <w:rsid w:val="35D118CF"/>
    <w:rsid w:val="36FE2940"/>
    <w:rsid w:val="373B4315"/>
    <w:rsid w:val="375A4343"/>
    <w:rsid w:val="383633CD"/>
    <w:rsid w:val="3A306308"/>
    <w:rsid w:val="3C4A31C4"/>
    <w:rsid w:val="3CD0495D"/>
    <w:rsid w:val="3D430592"/>
    <w:rsid w:val="3D430B38"/>
    <w:rsid w:val="3D915D60"/>
    <w:rsid w:val="40200473"/>
    <w:rsid w:val="43AE6D76"/>
    <w:rsid w:val="43B92ECB"/>
    <w:rsid w:val="48ED521F"/>
    <w:rsid w:val="49821D44"/>
    <w:rsid w:val="4AE922E8"/>
    <w:rsid w:val="4BF74ED8"/>
    <w:rsid w:val="4D470AFD"/>
    <w:rsid w:val="4D64659D"/>
    <w:rsid w:val="50D62D8D"/>
    <w:rsid w:val="51E93F2F"/>
    <w:rsid w:val="54752E3E"/>
    <w:rsid w:val="553E10EB"/>
    <w:rsid w:val="56BD0B46"/>
    <w:rsid w:val="56DA75A4"/>
    <w:rsid w:val="57974711"/>
    <w:rsid w:val="58CE0D6F"/>
    <w:rsid w:val="58FB734C"/>
    <w:rsid w:val="5B155AC1"/>
    <w:rsid w:val="5CDF3078"/>
    <w:rsid w:val="60A70C51"/>
    <w:rsid w:val="63F21DB5"/>
    <w:rsid w:val="645621DF"/>
    <w:rsid w:val="666A2752"/>
    <w:rsid w:val="671461FB"/>
    <w:rsid w:val="671D539B"/>
    <w:rsid w:val="6D537C64"/>
    <w:rsid w:val="6DAB7A10"/>
    <w:rsid w:val="6F5E5D81"/>
    <w:rsid w:val="73031E90"/>
    <w:rsid w:val="747361C5"/>
    <w:rsid w:val="7566782B"/>
    <w:rsid w:val="778D7FB7"/>
    <w:rsid w:val="78941235"/>
    <w:rsid w:val="7E484B10"/>
    <w:rsid w:val="7F105638"/>
    <w:rsid w:val="7F77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</w:rPr>
  </w:style>
  <w:style w:type="paragraph" w:styleId="2">
    <w:name w:val="heading 1"/>
    <w:next w:val="1"/>
    <w:qFormat/>
    <w:uiPriority w:val="0"/>
    <w:pPr>
      <w:keepNext/>
      <w:keepLines/>
      <w:spacing w:before="348" w:after="210"/>
    </w:pPr>
    <w:rPr>
      <w:rFonts w:asciiTheme="minorHAnsi" w:hAnsiTheme="minorHAnsi" w:eastAsiaTheme="minorEastAsia" w:cstheme="minorBidi"/>
      <w:b/>
      <w:kern w:val="2"/>
      <w:sz w:val="34"/>
    </w:rPr>
  </w:style>
  <w:style w:type="paragraph" w:styleId="3">
    <w:name w:val="heading 2"/>
    <w:next w:val="1"/>
    <w:qFormat/>
    <w:uiPriority w:val="0"/>
    <w:pPr>
      <w:keepNext/>
      <w:keepLines/>
      <w:spacing w:before="348" w:after="190"/>
    </w:pPr>
    <w:rPr>
      <w:rFonts w:asciiTheme="minorHAnsi" w:hAnsiTheme="minorHAnsi" w:eastAsiaTheme="minorEastAsia" w:cstheme="minorBidi"/>
      <w:b/>
      <w:kern w:val="2"/>
      <w:sz w:val="28"/>
    </w:rPr>
  </w:style>
  <w:style w:type="paragraph" w:styleId="4">
    <w:name w:val="heading 3"/>
    <w:next w:val="1"/>
    <w:qFormat/>
    <w:uiPriority w:val="0"/>
    <w:pPr>
      <w:keepNext/>
      <w:keepLines/>
      <w:spacing w:before="348" w:after="170"/>
    </w:pPr>
    <w:rPr>
      <w:rFonts w:asciiTheme="minorHAnsi" w:hAnsiTheme="minorHAnsi" w:eastAsiaTheme="minorEastAsia" w:cstheme="minorBidi"/>
      <w:b/>
      <w:kern w:val="2"/>
      <w:sz w:val="22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3">
    <w:name w:val="Table Grid"/>
    <w:qFormat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  <w:style w:type="table" w:customStyle="1" w:styleId="15">
    <w:name w:val="_Style 5"/>
    <w:basedOn w:val="16"/>
    <w:qFormat/>
    <w:uiPriority w:val="0"/>
    <w:tblStylePr w:type="firstRow">
      <w:tcPr>
        <w:shd w:val="clear" w:color="auto" w:fill="F5F7FA"/>
      </w:tcPr>
    </w:tblStylePr>
    <w:tblStylePr w:type="firstCol">
      <w:tcPr>
        <w:shd w:val="clear" w:color="auto" w:fill="F5F7FA"/>
      </w:tcPr>
    </w:tblStylePr>
  </w:style>
  <w:style w:type="table" w:customStyle="1" w:styleId="16">
    <w:name w:val="_Style 4"/>
    <w:qFormat/>
    <w:uiPriority w:val="0"/>
    <w:tblPr>
      <w:tblBorders>
        <w:top w:val="single" w:color="D6D6D6" w:sz="6" w:space="0"/>
        <w:left w:val="single" w:color="D6D6D6" w:sz="6" w:space="0"/>
        <w:bottom w:val="single" w:color="D6D6D6" w:sz="6" w:space="0"/>
        <w:right w:val="single" w:color="D6D6D6" w:sz="6" w:space="0"/>
        <w:insideH w:val="single" w:color="D6D6D6" w:sz="6" w:space="0"/>
        <w:insideV w:val="single" w:color="D6D6D6" w:sz="6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描述"/>
    </customSectPr>
    <customSectPr/>
    <customSectPr>
      <sectNamePr val="Contents"/>
    </customSectPr>
    <customSectPr>
      <sectNamePr val="Part 1"/>
    </customSectPr>
    <customSectPr>
      <sectNamePr val="Part 2"/>
    </customSectPr>
    <customSectPr>
      <sectNamePr val="Part 3"/>
    </customSectPr>
    <customSectPr>
      <sectNamePr val="Part 4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2751</Words>
  <Characters>15230</Characters>
  <Lines>0</Lines>
  <Paragraphs>0</Paragraphs>
  <TotalTime>12</TotalTime>
  <ScaleCrop>false</ScaleCrop>
  <LinksUpToDate>false</LinksUpToDate>
  <CharactersWithSpaces>17739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2023-06-29T08:50:00Z</dcterms:created>
  <dc:creator>cdata-00005</dc:creator>
  <cp:lastModifiedBy>Adia</cp:lastModifiedBy>
  <dcterms:modified xsi:type="dcterms:W3CDTF">2023-08-08T06:24:17Z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434DE30750A8440C9557834DC3E17A7F_13</vt:lpwstr>
  </property>
</Properties>
</file>